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5DA3" w14:textId="538420EF" w:rsidR="0086211D" w:rsidRDefault="0086211D" w:rsidP="00301ACD">
      <w:pPr>
        <w:rPr>
          <w:b/>
        </w:rPr>
      </w:pPr>
    </w:p>
    <w:p w14:paraId="7608667C" w14:textId="0AC06F0F" w:rsidR="006C5C7A" w:rsidRPr="00E2239B" w:rsidRDefault="00E2239B" w:rsidP="006C5C7A">
      <w:pPr>
        <w:spacing w:line="264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E2239B">
        <w:rPr>
          <w:rFonts w:ascii="微软雅黑" w:eastAsia="微软雅黑" w:hAnsi="微软雅黑" w:hint="eastAsia"/>
          <w:b/>
          <w:sz w:val="32"/>
          <w:szCs w:val="32"/>
        </w:rPr>
        <w:t>黑龙江建龙钢铁有限公司</w:t>
      </w:r>
      <w:r w:rsidR="006C5C7A" w:rsidRPr="00E2239B">
        <w:rPr>
          <w:rFonts w:ascii="微软雅黑" w:eastAsia="微软雅黑" w:hAnsi="微软雅黑"/>
          <w:b/>
          <w:sz w:val="32"/>
          <w:szCs w:val="32"/>
        </w:rPr>
        <w:t xml:space="preserve"> </w:t>
      </w:r>
      <w:r w:rsidR="006C5C7A" w:rsidRPr="00E2239B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812E53" w:rsidRPr="00E2239B">
        <w:rPr>
          <w:rFonts w:ascii="微软雅黑" w:eastAsia="微软雅黑" w:hAnsi="微软雅黑"/>
          <w:b/>
          <w:sz w:val="32"/>
          <w:szCs w:val="32"/>
        </w:rPr>
        <w:t>2</w:t>
      </w:r>
      <w:r w:rsidR="00812E53" w:rsidRPr="00E2239B">
        <w:rPr>
          <w:rFonts w:ascii="微软雅黑" w:eastAsia="微软雅黑" w:hAnsi="微软雅黑" w:hint="eastAsia"/>
          <w:b/>
          <w:sz w:val="32"/>
          <w:szCs w:val="32"/>
        </w:rPr>
        <w:t>届</w:t>
      </w:r>
      <w:r w:rsidR="006C5C7A" w:rsidRPr="00E2239B">
        <w:rPr>
          <w:rFonts w:ascii="微软雅黑" w:eastAsia="微软雅黑" w:hAnsi="微软雅黑" w:hint="eastAsia"/>
          <w:b/>
          <w:sz w:val="32"/>
          <w:szCs w:val="32"/>
        </w:rPr>
        <w:t>校园招聘简章</w:t>
      </w:r>
    </w:p>
    <w:p w14:paraId="3B509490" w14:textId="42F29C9D" w:rsidR="006C5C7A" w:rsidRPr="00430D6E" w:rsidRDefault="006C5C7A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 xml:space="preserve">一、企业简介  </w:t>
      </w:r>
    </w:p>
    <w:p w14:paraId="7DD1E330" w14:textId="258FE045" w:rsidR="00E2239B" w:rsidRPr="00AD251E" w:rsidRDefault="00E2239B" w:rsidP="00527306">
      <w:pPr>
        <w:pStyle w:val="ad"/>
        <w:spacing w:line="400" w:lineRule="exact"/>
        <w:ind w:firstLineChars="307" w:firstLine="647"/>
        <w:rPr>
          <w:rFonts w:ascii="宋体" w:hAnsi="宋体"/>
          <w:bCs/>
          <w:szCs w:val="21"/>
        </w:rPr>
      </w:pPr>
      <w:r w:rsidRPr="00A66D59">
        <w:rPr>
          <w:rFonts w:ascii="宋体" w:hAnsi="宋体" w:hint="eastAsia"/>
          <w:b/>
          <w:bCs/>
          <w:szCs w:val="21"/>
        </w:rPr>
        <w:t>黑龙江建龙钢铁有限公司</w:t>
      </w:r>
      <w:r w:rsidRPr="008D190A">
        <w:rPr>
          <w:rFonts w:ascii="宋体" w:hAnsi="宋体" w:hint="eastAsia"/>
          <w:bCs/>
          <w:szCs w:val="21"/>
        </w:rPr>
        <w:t>成立于200</w:t>
      </w:r>
      <w:r>
        <w:rPr>
          <w:rFonts w:ascii="宋体" w:hAnsi="宋体" w:hint="eastAsia"/>
          <w:bCs/>
          <w:szCs w:val="21"/>
        </w:rPr>
        <w:t>3</w:t>
      </w:r>
      <w:r w:rsidRPr="008D190A">
        <w:rPr>
          <w:rFonts w:ascii="宋体" w:hAnsi="宋体" w:hint="eastAsia"/>
          <w:bCs/>
          <w:szCs w:val="21"/>
        </w:rPr>
        <w:t>年</w:t>
      </w:r>
      <w:r w:rsidRPr="005651D3">
        <w:rPr>
          <w:rFonts w:ascii="宋体" w:hAnsi="宋体" w:hint="eastAsia"/>
          <w:bCs/>
          <w:szCs w:val="21"/>
        </w:rPr>
        <w:t>8月</w:t>
      </w:r>
      <w:r w:rsidRPr="008D190A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是</w:t>
      </w:r>
      <w:r w:rsidRPr="00337AAD">
        <w:rPr>
          <w:rFonts w:ascii="宋体" w:hAnsi="宋体" w:hint="eastAsia"/>
          <w:bCs/>
          <w:szCs w:val="21"/>
        </w:rPr>
        <w:t>建龙集团响应国家振兴东北老工业基地的号召，</w:t>
      </w:r>
      <w:r w:rsidRPr="002D6AD3">
        <w:rPr>
          <w:rFonts w:ascii="宋体" w:hAnsi="宋体" w:hint="eastAsia"/>
          <w:bCs/>
          <w:szCs w:val="21"/>
        </w:rPr>
        <w:t>在黑龙江省</w:t>
      </w:r>
      <w:r>
        <w:rPr>
          <w:rFonts w:ascii="宋体" w:hAnsi="宋体" w:hint="eastAsia"/>
          <w:bCs/>
          <w:szCs w:val="21"/>
        </w:rPr>
        <w:t>双鸭山市</w:t>
      </w:r>
      <w:r w:rsidRPr="002D6AD3">
        <w:rPr>
          <w:rFonts w:ascii="宋体" w:hAnsi="宋体" w:hint="eastAsia"/>
          <w:bCs/>
          <w:szCs w:val="21"/>
        </w:rPr>
        <w:t>投资兴建的</w:t>
      </w:r>
      <w:r w:rsidRPr="004C670D">
        <w:rPr>
          <w:rFonts w:ascii="宋体" w:hAnsi="宋体" w:hint="eastAsia"/>
          <w:bCs/>
          <w:szCs w:val="21"/>
        </w:rPr>
        <w:t>拥有完整的工艺流程及先进设备</w:t>
      </w:r>
      <w:r w:rsidRPr="00D6336D">
        <w:rPr>
          <w:rFonts w:ascii="宋体" w:hAnsi="宋体" w:hint="eastAsia"/>
          <w:bCs/>
          <w:szCs w:val="21"/>
        </w:rPr>
        <w:t>，</w:t>
      </w:r>
      <w:r w:rsidRPr="002D6AD3">
        <w:rPr>
          <w:rFonts w:ascii="宋体" w:hAnsi="宋体" w:hint="eastAsia"/>
          <w:bCs/>
          <w:szCs w:val="21"/>
        </w:rPr>
        <w:t>集煤化工、钢铁冶炼、进出口贸易、</w:t>
      </w:r>
      <w:r w:rsidRPr="00AD251E">
        <w:rPr>
          <w:rFonts w:ascii="宋体" w:hAnsi="宋体" w:hint="eastAsia"/>
          <w:bCs/>
          <w:szCs w:val="21"/>
        </w:rPr>
        <w:t>工程技术等产业一体化的中型钢铁联合企业，下辖建龙钢铁、建龙化工、建</w:t>
      </w:r>
      <w:proofErr w:type="gramStart"/>
      <w:r w:rsidRPr="00AD251E">
        <w:rPr>
          <w:rFonts w:ascii="宋体" w:hAnsi="宋体" w:hint="eastAsia"/>
          <w:bCs/>
          <w:szCs w:val="21"/>
        </w:rPr>
        <w:t>龙钒业、祥</w:t>
      </w:r>
      <w:proofErr w:type="gramEnd"/>
      <w:r w:rsidRPr="00AD251E">
        <w:rPr>
          <w:rFonts w:ascii="宋体" w:hAnsi="宋体" w:hint="eastAsia"/>
          <w:bCs/>
          <w:szCs w:val="21"/>
        </w:rPr>
        <w:t>龙国贸、双鸭山国贸、龙祥工程等7家子公司。公司现有员工近</w:t>
      </w:r>
      <w:r w:rsidRPr="00AD251E">
        <w:rPr>
          <w:rFonts w:ascii="宋体" w:hAnsi="宋体"/>
          <w:bCs/>
          <w:szCs w:val="21"/>
        </w:rPr>
        <w:t>6</w:t>
      </w:r>
      <w:r w:rsidRPr="00AD251E">
        <w:rPr>
          <w:rFonts w:ascii="宋体" w:hAnsi="宋体" w:hint="eastAsia"/>
          <w:bCs/>
          <w:szCs w:val="21"/>
        </w:rPr>
        <w:t>000人，间接带动社会就业人员超过2万人，为双鸭山市地方经济发展做出了突出贡献。</w:t>
      </w:r>
    </w:p>
    <w:p w14:paraId="7805A03F" w14:textId="6BBD9DEA" w:rsidR="00E2239B" w:rsidRPr="00AD251E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AD251E">
        <w:rPr>
          <w:rFonts w:ascii="宋体" w:hAnsi="宋体" w:hint="eastAsia"/>
          <w:bCs/>
          <w:szCs w:val="21"/>
        </w:rPr>
        <w:t>建龙集团是一家集资源、钢铁、船运、机电等新产业于一体的大型企业集团。20</w:t>
      </w:r>
      <w:r>
        <w:rPr>
          <w:rFonts w:ascii="宋体" w:hAnsi="宋体" w:hint="eastAsia"/>
          <w:bCs/>
          <w:szCs w:val="21"/>
        </w:rPr>
        <w:t>2</w:t>
      </w:r>
      <w:r w:rsidR="00C454F7">
        <w:rPr>
          <w:rFonts w:ascii="宋体" w:hAnsi="宋体"/>
          <w:bCs/>
          <w:szCs w:val="21"/>
        </w:rPr>
        <w:t>1</w:t>
      </w:r>
      <w:r w:rsidRPr="00AD251E">
        <w:rPr>
          <w:rFonts w:ascii="宋体" w:hAnsi="宋体" w:hint="eastAsia"/>
          <w:bCs/>
          <w:szCs w:val="21"/>
        </w:rPr>
        <w:t>年</w:t>
      </w:r>
      <w:r w:rsidR="00C454F7" w:rsidRPr="00AD251E">
        <w:rPr>
          <w:rFonts w:ascii="宋体" w:hAnsi="宋体" w:hint="eastAsia"/>
          <w:bCs/>
          <w:szCs w:val="21"/>
        </w:rPr>
        <w:t>集团位列</w:t>
      </w:r>
      <w:r w:rsidR="00C454F7">
        <w:rPr>
          <w:rFonts w:ascii="宋体" w:hAnsi="宋体" w:hint="eastAsia"/>
          <w:bCs/>
          <w:szCs w:val="21"/>
        </w:rPr>
        <w:t>世界5</w:t>
      </w:r>
      <w:r w:rsidR="00C454F7">
        <w:rPr>
          <w:rFonts w:ascii="宋体" w:hAnsi="宋体"/>
          <w:bCs/>
          <w:szCs w:val="21"/>
        </w:rPr>
        <w:t>00</w:t>
      </w:r>
      <w:r w:rsidR="00C454F7">
        <w:rPr>
          <w:rFonts w:ascii="宋体" w:hAnsi="宋体" w:hint="eastAsia"/>
          <w:bCs/>
          <w:szCs w:val="21"/>
        </w:rPr>
        <w:t>强企业</w:t>
      </w:r>
      <w:r w:rsidR="00C454F7" w:rsidRPr="00A50B2A">
        <w:rPr>
          <w:rFonts w:ascii="宋体" w:hAnsi="宋体" w:hint="eastAsia"/>
          <w:b/>
          <w:bCs/>
          <w:color w:val="FF0000"/>
          <w:szCs w:val="21"/>
        </w:rPr>
        <w:t>第4</w:t>
      </w:r>
      <w:r w:rsidR="00C454F7" w:rsidRPr="00A50B2A">
        <w:rPr>
          <w:rFonts w:ascii="宋体" w:hAnsi="宋体"/>
          <w:b/>
          <w:bCs/>
          <w:color w:val="FF0000"/>
          <w:szCs w:val="21"/>
        </w:rPr>
        <w:t>31</w:t>
      </w:r>
      <w:r w:rsidR="00C454F7" w:rsidRPr="00A50B2A">
        <w:rPr>
          <w:rFonts w:ascii="宋体" w:hAnsi="宋体" w:hint="eastAsia"/>
          <w:b/>
          <w:bCs/>
          <w:color w:val="FF0000"/>
          <w:szCs w:val="21"/>
        </w:rPr>
        <w:t>位</w:t>
      </w:r>
      <w:r w:rsidR="00C454F7" w:rsidRPr="00AD251E">
        <w:rPr>
          <w:rFonts w:ascii="宋体" w:hAnsi="宋体" w:hint="eastAsia"/>
          <w:bCs/>
          <w:szCs w:val="21"/>
        </w:rPr>
        <w:t>，全球钢铁行业排名</w:t>
      </w:r>
      <w:r w:rsidR="00C454F7" w:rsidRPr="00A50B2A">
        <w:rPr>
          <w:rFonts w:ascii="宋体" w:hAnsi="宋体" w:hint="eastAsia"/>
          <w:b/>
          <w:bCs/>
          <w:color w:val="FF0000"/>
          <w:szCs w:val="21"/>
        </w:rPr>
        <w:t>第8位</w:t>
      </w:r>
      <w:r w:rsidR="00C454F7">
        <w:rPr>
          <w:rFonts w:ascii="宋体" w:hAnsi="宋体" w:hint="eastAsia"/>
          <w:bCs/>
          <w:szCs w:val="21"/>
        </w:rPr>
        <w:t>，</w:t>
      </w:r>
      <w:r w:rsidRPr="00AD251E">
        <w:rPr>
          <w:rFonts w:ascii="宋体" w:hAnsi="宋体" w:hint="eastAsia"/>
          <w:bCs/>
          <w:szCs w:val="21"/>
        </w:rPr>
        <w:t>全国钢铁行业排名</w:t>
      </w:r>
      <w:r w:rsidRPr="00A50B2A">
        <w:rPr>
          <w:rFonts w:ascii="宋体" w:hAnsi="宋体" w:hint="eastAsia"/>
          <w:b/>
          <w:bCs/>
          <w:color w:val="FF0000"/>
          <w:szCs w:val="21"/>
        </w:rPr>
        <w:t>第5位</w:t>
      </w:r>
      <w:r w:rsidRPr="00AD251E">
        <w:rPr>
          <w:rFonts w:ascii="宋体" w:hAnsi="宋体" w:hint="eastAsia"/>
          <w:bCs/>
          <w:szCs w:val="21"/>
        </w:rPr>
        <w:t>。</w:t>
      </w:r>
    </w:p>
    <w:p w14:paraId="0AE17BD0" w14:textId="77777777" w:rsidR="00E2239B" w:rsidRPr="00AD251E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AD251E">
        <w:rPr>
          <w:rFonts w:ascii="宋体" w:hAnsi="宋体" w:hint="eastAsia"/>
          <w:bCs/>
          <w:szCs w:val="21"/>
        </w:rPr>
        <w:t>展望未来，黑龙江建龙将充分依托企业技术、设备、资源、人才等方面优势，开拓创新，务实奋进，为实现黑龙江工业强省的宏伟目标贡献磅礴的钢铁力量。</w:t>
      </w:r>
    </w:p>
    <w:p w14:paraId="58F5961D" w14:textId="36B1AB56" w:rsidR="006C5C7A" w:rsidRPr="00430D6E" w:rsidRDefault="006C5C7A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>二、招聘需求</w:t>
      </w:r>
    </w:p>
    <w:p w14:paraId="461BD9DB" w14:textId="26D8CF97" w:rsidR="00E2239B" w:rsidRPr="00AD251E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AD251E">
        <w:rPr>
          <w:rFonts w:ascii="宋体" w:hAnsi="宋体" w:hint="eastAsia"/>
          <w:bCs/>
          <w:szCs w:val="21"/>
        </w:rPr>
        <w:t>冶金</w:t>
      </w:r>
      <w:r w:rsidR="006C2CB5">
        <w:rPr>
          <w:rFonts w:ascii="宋体" w:hAnsi="宋体" w:hint="eastAsia"/>
          <w:bCs/>
          <w:szCs w:val="21"/>
        </w:rPr>
        <w:t>类</w:t>
      </w:r>
      <w:r w:rsidRPr="00AD251E">
        <w:rPr>
          <w:rFonts w:ascii="宋体" w:hAnsi="宋体" w:hint="eastAsia"/>
          <w:bCs/>
          <w:szCs w:val="21"/>
        </w:rPr>
        <w:t>、材料类、化工类、电气类、机械类</w:t>
      </w:r>
      <w:r w:rsidR="006C2CB5">
        <w:rPr>
          <w:rFonts w:ascii="宋体" w:hAnsi="宋体" w:hint="eastAsia"/>
          <w:bCs/>
          <w:szCs w:val="21"/>
        </w:rPr>
        <w:t>、</w:t>
      </w:r>
      <w:r w:rsidR="006C2CB5" w:rsidRPr="00AD251E">
        <w:rPr>
          <w:rFonts w:ascii="宋体" w:hAnsi="宋体" w:hint="eastAsia"/>
          <w:bCs/>
          <w:szCs w:val="21"/>
        </w:rPr>
        <w:t>热动、</w:t>
      </w:r>
      <w:r w:rsidR="006C2CB5">
        <w:rPr>
          <w:rFonts w:ascii="宋体" w:hAnsi="宋体" w:hint="eastAsia"/>
          <w:bCs/>
          <w:szCs w:val="21"/>
        </w:rPr>
        <w:t>液压、制氧、软件、环境、会计</w:t>
      </w:r>
      <w:r w:rsidRPr="00AD251E">
        <w:rPr>
          <w:rFonts w:ascii="宋体" w:hAnsi="宋体" w:hint="eastAsia"/>
          <w:bCs/>
          <w:szCs w:val="21"/>
        </w:rPr>
        <w:t>及管理类。</w:t>
      </w:r>
    </w:p>
    <w:p w14:paraId="4AC8EF38" w14:textId="26AEBC33" w:rsidR="006C5C7A" w:rsidRPr="00430D6E" w:rsidRDefault="006C5C7A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>三、薪酬福利</w:t>
      </w:r>
    </w:p>
    <w:p w14:paraId="3B2A2855" w14:textId="75C52B2D" w:rsidR="00E2239B" w:rsidRPr="00AD251E" w:rsidRDefault="006C2CB5" w:rsidP="00527306">
      <w:pPr>
        <w:pStyle w:val="ad"/>
        <w:spacing w:line="400" w:lineRule="exact"/>
        <w:ind w:firstLineChars="235" w:firstLine="566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1、</w:t>
      </w:r>
      <w:r w:rsidR="00E2239B" w:rsidRPr="00AD251E">
        <w:rPr>
          <w:rFonts w:ascii="宋体" w:hAnsi="宋体" w:hint="eastAsia"/>
          <w:b/>
          <w:bCs/>
          <w:sz w:val="24"/>
          <w:szCs w:val="21"/>
        </w:rPr>
        <w:t>薪资待遇：</w:t>
      </w:r>
    </w:p>
    <w:p w14:paraId="09D2CE45" w14:textId="6D1445B0" w:rsidR="006C2CB5" w:rsidRDefault="00E2239B" w:rsidP="00277D88">
      <w:pPr>
        <w:pStyle w:val="ad"/>
        <w:spacing w:line="400" w:lineRule="exact"/>
        <w:ind w:firstLineChars="407" w:firstLine="855"/>
        <w:rPr>
          <w:rFonts w:ascii="宋体" w:hAnsi="宋体"/>
          <w:bCs/>
          <w:szCs w:val="21"/>
        </w:rPr>
      </w:pPr>
      <w:r w:rsidRPr="00AD251E">
        <w:rPr>
          <w:rFonts w:ascii="宋体" w:hAnsi="宋体" w:hint="eastAsia"/>
          <w:bCs/>
          <w:szCs w:val="21"/>
        </w:rPr>
        <w:t>本科生：岗位工</w:t>
      </w:r>
      <w:r w:rsidR="006C2CB5">
        <w:rPr>
          <w:rFonts w:ascii="宋体" w:hAnsi="宋体" w:hint="eastAsia"/>
          <w:bCs/>
          <w:szCs w:val="21"/>
        </w:rPr>
        <w:t>资</w:t>
      </w:r>
      <w:r w:rsidR="006C2CB5">
        <w:rPr>
          <w:rFonts w:ascii="宋体" w:hAnsi="宋体"/>
          <w:bCs/>
          <w:szCs w:val="21"/>
        </w:rPr>
        <w:t>5</w:t>
      </w:r>
      <w:r w:rsidRPr="00AD251E">
        <w:rPr>
          <w:rFonts w:ascii="宋体" w:hAnsi="宋体" w:hint="eastAsia"/>
          <w:bCs/>
          <w:szCs w:val="21"/>
        </w:rPr>
        <w:t>500---</w:t>
      </w:r>
      <w:r w:rsidR="001654CE">
        <w:rPr>
          <w:rFonts w:ascii="宋体" w:hAnsi="宋体" w:hint="eastAsia"/>
          <w:bCs/>
          <w:szCs w:val="21"/>
        </w:rPr>
        <w:t>8</w:t>
      </w:r>
      <w:r w:rsidRPr="00AD251E">
        <w:rPr>
          <w:rFonts w:ascii="宋体" w:hAnsi="宋体" w:hint="eastAsia"/>
          <w:bCs/>
          <w:szCs w:val="21"/>
        </w:rPr>
        <w:t>000元/月，安家费1万元</w:t>
      </w:r>
      <w:r w:rsidR="006C2CB5">
        <w:rPr>
          <w:rFonts w:ascii="宋体" w:hAnsi="宋体" w:hint="eastAsia"/>
          <w:bCs/>
          <w:szCs w:val="21"/>
        </w:rPr>
        <w:t>；</w:t>
      </w:r>
      <w:r w:rsidRPr="00AD251E">
        <w:rPr>
          <w:rFonts w:ascii="宋体" w:hAnsi="宋体" w:hint="eastAsia"/>
          <w:bCs/>
          <w:szCs w:val="21"/>
        </w:rPr>
        <w:t xml:space="preserve"> </w:t>
      </w:r>
    </w:p>
    <w:p w14:paraId="12F77350" w14:textId="73F469F2" w:rsidR="006C2CB5" w:rsidRDefault="00E2239B" w:rsidP="00527306">
      <w:pPr>
        <w:pStyle w:val="ad"/>
        <w:spacing w:line="400" w:lineRule="exact"/>
        <w:ind w:firstLineChars="407" w:firstLine="855"/>
        <w:rPr>
          <w:rFonts w:ascii="宋体" w:hAnsi="宋体"/>
          <w:bCs/>
          <w:szCs w:val="21"/>
        </w:rPr>
      </w:pPr>
      <w:r w:rsidRPr="00AD251E">
        <w:rPr>
          <w:rFonts w:ascii="宋体" w:hAnsi="宋体"/>
          <w:bCs/>
          <w:szCs w:val="21"/>
        </w:rPr>
        <w:t>985</w:t>
      </w:r>
      <w:r w:rsidR="006C2CB5">
        <w:rPr>
          <w:rFonts w:ascii="宋体" w:hAnsi="宋体" w:hint="eastAsia"/>
          <w:bCs/>
          <w:szCs w:val="21"/>
        </w:rPr>
        <w:t>、</w:t>
      </w:r>
      <w:r w:rsidRPr="00AD251E">
        <w:rPr>
          <w:rFonts w:ascii="宋体" w:hAnsi="宋体"/>
          <w:bCs/>
          <w:szCs w:val="21"/>
        </w:rPr>
        <w:t>211</w:t>
      </w:r>
      <w:r w:rsidRPr="00AD251E">
        <w:rPr>
          <w:rFonts w:ascii="宋体" w:hAnsi="宋体" w:hint="eastAsia"/>
          <w:bCs/>
          <w:szCs w:val="21"/>
        </w:rPr>
        <w:t>院校</w:t>
      </w:r>
      <w:r w:rsidR="006C2CB5">
        <w:rPr>
          <w:rFonts w:ascii="宋体" w:hAnsi="宋体" w:hint="eastAsia"/>
          <w:bCs/>
          <w:szCs w:val="21"/>
        </w:rPr>
        <w:t>者，</w:t>
      </w:r>
      <w:r w:rsidRPr="00AD251E">
        <w:rPr>
          <w:rFonts w:ascii="宋体" w:hAnsi="宋体" w:hint="eastAsia"/>
          <w:bCs/>
          <w:szCs w:val="21"/>
        </w:rPr>
        <w:t>再享受1000元</w:t>
      </w:r>
      <w:r w:rsidRPr="00AD251E">
        <w:rPr>
          <w:rFonts w:ascii="宋体" w:hAnsi="宋体"/>
          <w:bCs/>
          <w:szCs w:val="21"/>
        </w:rPr>
        <w:t>/</w:t>
      </w:r>
      <w:r w:rsidRPr="00AD251E">
        <w:rPr>
          <w:rFonts w:ascii="宋体" w:hAnsi="宋体" w:hint="eastAsia"/>
          <w:bCs/>
          <w:szCs w:val="21"/>
        </w:rPr>
        <w:t>月的补贴（三年）</w:t>
      </w:r>
      <w:r w:rsidR="006C2CB5">
        <w:rPr>
          <w:rFonts w:ascii="宋体" w:hAnsi="宋体" w:hint="eastAsia"/>
          <w:bCs/>
          <w:szCs w:val="21"/>
        </w:rPr>
        <w:t>；</w:t>
      </w:r>
    </w:p>
    <w:p w14:paraId="2452200D" w14:textId="11CBCE40" w:rsidR="00E2239B" w:rsidRPr="003279B9" w:rsidRDefault="006C2CB5" w:rsidP="00527306">
      <w:pPr>
        <w:pStyle w:val="ad"/>
        <w:spacing w:line="400" w:lineRule="exact"/>
        <w:ind w:firstLineChars="235" w:firstLine="566"/>
        <w:rPr>
          <w:rFonts w:ascii="宋体" w:hAnsi="宋体"/>
          <w:bCs/>
          <w:szCs w:val="21"/>
        </w:rPr>
      </w:pPr>
      <w:r>
        <w:rPr>
          <w:rFonts w:ascii="宋体" w:hAnsi="宋体"/>
          <w:b/>
          <w:bCs/>
          <w:sz w:val="24"/>
          <w:szCs w:val="21"/>
        </w:rPr>
        <w:t>2</w:t>
      </w:r>
      <w:r w:rsidR="00E2239B" w:rsidRPr="00D121E7">
        <w:rPr>
          <w:rFonts w:ascii="宋体" w:hAnsi="宋体" w:hint="eastAsia"/>
          <w:b/>
          <w:bCs/>
          <w:sz w:val="24"/>
          <w:szCs w:val="21"/>
        </w:rPr>
        <w:t>、五险</w:t>
      </w:r>
      <w:proofErr w:type="gramStart"/>
      <w:r w:rsidR="00E2239B" w:rsidRPr="00D121E7">
        <w:rPr>
          <w:rFonts w:ascii="宋体" w:hAnsi="宋体" w:hint="eastAsia"/>
          <w:b/>
          <w:bCs/>
          <w:sz w:val="24"/>
          <w:szCs w:val="21"/>
        </w:rPr>
        <w:t>一</w:t>
      </w:r>
      <w:proofErr w:type="gramEnd"/>
      <w:r w:rsidR="00E2239B" w:rsidRPr="00D121E7">
        <w:rPr>
          <w:rFonts w:ascii="宋体" w:hAnsi="宋体" w:hint="eastAsia"/>
          <w:b/>
          <w:bCs/>
          <w:sz w:val="24"/>
          <w:szCs w:val="21"/>
        </w:rPr>
        <w:t>金：</w:t>
      </w:r>
      <w:r w:rsidR="00E2239B" w:rsidRPr="003279B9">
        <w:rPr>
          <w:rFonts w:ascii="宋体" w:hAnsi="宋体" w:hint="eastAsia"/>
          <w:bCs/>
          <w:szCs w:val="21"/>
        </w:rPr>
        <w:t>养老保险、医疗保险、工伤保险、失业保险、</w:t>
      </w:r>
      <w:r w:rsidR="00E2239B">
        <w:rPr>
          <w:rFonts w:ascii="宋体" w:hAnsi="宋体" w:hint="eastAsia"/>
          <w:bCs/>
          <w:szCs w:val="21"/>
        </w:rPr>
        <w:t>生育</w:t>
      </w:r>
      <w:r w:rsidR="00E2239B" w:rsidRPr="003279B9">
        <w:rPr>
          <w:rFonts w:ascii="宋体" w:hAnsi="宋体" w:hint="eastAsia"/>
          <w:bCs/>
          <w:szCs w:val="21"/>
        </w:rPr>
        <w:t>保险、住房公积金。</w:t>
      </w:r>
    </w:p>
    <w:p w14:paraId="7DA45196" w14:textId="7CB5004D" w:rsidR="00E2239B" w:rsidRPr="00D121E7" w:rsidRDefault="006C2CB5" w:rsidP="00527306">
      <w:pPr>
        <w:pStyle w:val="ad"/>
        <w:spacing w:line="400" w:lineRule="exact"/>
        <w:ind w:firstLineChars="235" w:firstLine="566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/>
          <w:b/>
          <w:bCs/>
          <w:sz w:val="24"/>
          <w:szCs w:val="21"/>
        </w:rPr>
        <w:t>3</w:t>
      </w:r>
      <w:r w:rsidR="00E2239B" w:rsidRPr="00D121E7">
        <w:rPr>
          <w:rFonts w:ascii="宋体" w:hAnsi="宋体" w:hint="eastAsia"/>
          <w:b/>
          <w:bCs/>
          <w:sz w:val="24"/>
          <w:szCs w:val="21"/>
        </w:rPr>
        <w:t>、其它</w:t>
      </w:r>
      <w:r w:rsidR="00E2239B" w:rsidRPr="00D121E7">
        <w:rPr>
          <w:rFonts w:ascii="宋体" w:hAnsi="宋体"/>
          <w:b/>
          <w:bCs/>
          <w:sz w:val="24"/>
          <w:szCs w:val="21"/>
        </w:rPr>
        <w:t>福利：</w:t>
      </w:r>
    </w:p>
    <w:p w14:paraId="23DAD08B" w14:textId="0BE2BBF5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 w:rsidRPr="003279B9">
        <w:rPr>
          <w:rFonts w:ascii="宋体" w:hAnsi="宋体" w:hint="eastAsia"/>
          <w:bCs/>
          <w:szCs w:val="21"/>
        </w:rPr>
        <w:t>）</w:t>
      </w:r>
      <w:r w:rsidR="00277D88">
        <w:rPr>
          <w:rFonts w:ascii="宋体" w:hAnsi="宋体" w:hint="eastAsia"/>
          <w:bCs/>
          <w:szCs w:val="21"/>
        </w:rPr>
        <w:t>享受</w:t>
      </w:r>
      <w:r w:rsidRPr="00DD23B2">
        <w:rPr>
          <w:rFonts w:ascii="宋体" w:hAnsi="宋体" w:hint="eastAsia"/>
          <w:b/>
          <w:bCs/>
          <w:color w:val="FF0000"/>
          <w:szCs w:val="21"/>
        </w:rPr>
        <w:t>取暖费用</w:t>
      </w:r>
      <w:r w:rsidRPr="003279B9">
        <w:rPr>
          <w:rFonts w:ascii="宋体" w:hAnsi="宋体" w:hint="eastAsia"/>
          <w:bCs/>
          <w:szCs w:val="21"/>
        </w:rPr>
        <w:t>、生日</w:t>
      </w:r>
      <w:r w:rsidRPr="003279B9">
        <w:rPr>
          <w:rFonts w:ascii="宋体" w:hAnsi="宋体"/>
          <w:bCs/>
          <w:szCs w:val="21"/>
        </w:rPr>
        <w:t>礼</w:t>
      </w:r>
      <w:r w:rsidRPr="003279B9">
        <w:rPr>
          <w:rFonts w:ascii="宋体" w:hAnsi="宋体" w:hint="eastAsia"/>
          <w:bCs/>
          <w:szCs w:val="21"/>
        </w:rPr>
        <w:t>品等福利；</w:t>
      </w:r>
    </w:p>
    <w:p w14:paraId="1C7F3173" w14:textId="2C43DFA9" w:rsidR="00E2239B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3279B9"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享受</w:t>
      </w:r>
      <w:r w:rsidRPr="00D62200">
        <w:rPr>
          <w:rFonts w:ascii="宋体" w:hAnsi="宋体" w:hint="eastAsia"/>
          <w:b/>
          <w:bCs/>
          <w:color w:val="FF0000"/>
          <w:szCs w:val="21"/>
        </w:rPr>
        <w:t>岗</w:t>
      </w:r>
      <w:r w:rsidRPr="00DD23B2">
        <w:rPr>
          <w:rFonts w:ascii="宋体" w:hAnsi="宋体" w:hint="eastAsia"/>
          <w:b/>
          <w:bCs/>
          <w:color w:val="FF0000"/>
          <w:szCs w:val="21"/>
        </w:rPr>
        <w:t>位津贴、技能津贴、环境津贴、加班补贴、夜班津贴、工龄津贴</w:t>
      </w:r>
      <w:r>
        <w:rPr>
          <w:rFonts w:ascii="宋体" w:hAnsi="宋体" w:hint="eastAsia"/>
          <w:bCs/>
          <w:szCs w:val="21"/>
        </w:rPr>
        <w:t>等；</w:t>
      </w:r>
    </w:p>
    <w:p w14:paraId="5698D128" w14:textId="04FC910A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Pr="003279B9">
        <w:rPr>
          <w:rFonts w:ascii="宋体" w:hAnsi="宋体" w:hint="eastAsia"/>
          <w:bCs/>
          <w:szCs w:val="21"/>
        </w:rPr>
        <w:t>）</w:t>
      </w:r>
      <w:r w:rsidR="00277D88">
        <w:rPr>
          <w:rFonts w:ascii="宋体" w:hAnsi="宋体" w:hint="eastAsia"/>
          <w:bCs/>
          <w:szCs w:val="21"/>
        </w:rPr>
        <w:t>享受</w:t>
      </w:r>
      <w:r w:rsidRPr="00277D88">
        <w:rPr>
          <w:rFonts w:ascii="宋体" w:hAnsi="宋体" w:hint="eastAsia"/>
          <w:b/>
          <w:color w:val="FF0000"/>
          <w:szCs w:val="21"/>
        </w:rPr>
        <w:t>盈利奖金</w:t>
      </w:r>
      <w:r w:rsidRPr="003279B9">
        <w:rPr>
          <w:rFonts w:ascii="宋体" w:hAnsi="宋体" w:hint="eastAsia"/>
          <w:bCs/>
          <w:szCs w:val="21"/>
        </w:rPr>
        <w:t>：根据利润情况，按</w:t>
      </w:r>
      <w:r w:rsidR="00263A50">
        <w:rPr>
          <w:rFonts w:ascii="宋体" w:hAnsi="宋体" w:hint="eastAsia"/>
          <w:bCs/>
          <w:szCs w:val="21"/>
        </w:rPr>
        <w:t>季</w:t>
      </w:r>
      <w:r w:rsidRPr="003279B9">
        <w:rPr>
          <w:rFonts w:ascii="宋体" w:hAnsi="宋体" w:hint="eastAsia"/>
          <w:bCs/>
          <w:szCs w:val="21"/>
        </w:rPr>
        <w:t>发放</w:t>
      </w:r>
      <w:r w:rsidR="006C2CB5">
        <w:rPr>
          <w:rFonts w:ascii="宋体" w:hAnsi="宋体" w:hint="eastAsia"/>
          <w:bCs/>
          <w:szCs w:val="21"/>
        </w:rPr>
        <w:t>；</w:t>
      </w:r>
    </w:p>
    <w:p w14:paraId="3F9CD734" w14:textId="102A7220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 w:rsidRPr="003279B9">
        <w:rPr>
          <w:rFonts w:ascii="宋体" w:hAnsi="宋体" w:hint="eastAsia"/>
          <w:bCs/>
          <w:szCs w:val="21"/>
        </w:rPr>
        <w:t>）享受</w:t>
      </w:r>
      <w:r w:rsidRPr="00DD23B2">
        <w:rPr>
          <w:rFonts w:ascii="宋体" w:hAnsi="宋体"/>
          <w:b/>
          <w:bCs/>
          <w:color w:val="FF0000"/>
          <w:szCs w:val="21"/>
        </w:rPr>
        <w:t>年</w:t>
      </w:r>
      <w:r w:rsidRPr="00DD23B2">
        <w:rPr>
          <w:rFonts w:ascii="宋体" w:hAnsi="宋体" w:hint="eastAsia"/>
          <w:b/>
          <w:bCs/>
          <w:color w:val="FF0000"/>
          <w:szCs w:val="21"/>
        </w:rPr>
        <w:t>休</w:t>
      </w:r>
      <w:r w:rsidRPr="00DD23B2">
        <w:rPr>
          <w:rFonts w:ascii="宋体" w:hAnsi="宋体"/>
          <w:b/>
          <w:bCs/>
          <w:color w:val="FF0000"/>
          <w:szCs w:val="21"/>
        </w:rPr>
        <w:t>假</w:t>
      </w:r>
      <w:r w:rsidRPr="00DD23B2">
        <w:rPr>
          <w:rFonts w:ascii="宋体" w:hAnsi="宋体" w:hint="eastAsia"/>
          <w:b/>
          <w:bCs/>
          <w:color w:val="FF0000"/>
          <w:szCs w:val="21"/>
        </w:rPr>
        <w:t>、探亲</w:t>
      </w:r>
      <w:r w:rsidRPr="00DD23B2">
        <w:rPr>
          <w:rFonts w:ascii="宋体" w:hAnsi="宋体"/>
          <w:b/>
          <w:bCs/>
          <w:color w:val="FF0000"/>
          <w:szCs w:val="21"/>
        </w:rPr>
        <w:t>假</w:t>
      </w:r>
      <w:r w:rsidRPr="00DD23B2">
        <w:rPr>
          <w:rFonts w:ascii="宋体" w:hAnsi="宋体" w:hint="eastAsia"/>
          <w:b/>
          <w:bCs/>
          <w:color w:val="FF0000"/>
          <w:szCs w:val="21"/>
        </w:rPr>
        <w:t>(另给予路程假 及 报销往返卧铺路费)</w:t>
      </w:r>
      <w:r w:rsidRPr="003279B9">
        <w:rPr>
          <w:rFonts w:ascii="宋体" w:hAnsi="宋体" w:hint="eastAsia"/>
          <w:bCs/>
          <w:szCs w:val="21"/>
        </w:rPr>
        <w:t>及其它法定假日</w:t>
      </w:r>
      <w:r w:rsidR="00277D88">
        <w:rPr>
          <w:rFonts w:ascii="宋体" w:hAnsi="宋体" w:hint="eastAsia"/>
          <w:bCs/>
          <w:szCs w:val="21"/>
        </w:rPr>
        <w:t>。</w:t>
      </w:r>
    </w:p>
    <w:p w14:paraId="27FA1971" w14:textId="1F3E18A3" w:rsidR="00E2239B" w:rsidRPr="00D121E7" w:rsidRDefault="006C2CB5" w:rsidP="00527306">
      <w:pPr>
        <w:pStyle w:val="ad"/>
        <w:spacing w:line="400" w:lineRule="exact"/>
        <w:ind w:firstLineChars="235" w:firstLine="566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/>
          <w:b/>
          <w:bCs/>
          <w:sz w:val="24"/>
          <w:szCs w:val="21"/>
        </w:rPr>
        <w:t>4</w:t>
      </w:r>
      <w:r w:rsidR="00E2239B" w:rsidRPr="00D121E7">
        <w:rPr>
          <w:rFonts w:ascii="宋体" w:hAnsi="宋体" w:hint="eastAsia"/>
          <w:b/>
          <w:bCs/>
          <w:sz w:val="24"/>
          <w:szCs w:val="21"/>
        </w:rPr>
        <w:t>、生活娱乐方面：</w:t>
      </w:r>
    </w:p>
    <w:p w14:paraId="40AEDECA" w14:textId="6BE89FC2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</w:t>
      </w:r>
      <w:r w:rsidRPr="003279B9">
        <w:rPr>
          <w:rFonts w:ascii="宋体" w:hAnsi="宋体"/>
          <w:bCs/>
          <w:szCs w:val="21"/>
        </w:rPr>
        <w:t>公司免费提供</w:t>
      </w:r>
      <w:r w:rsidRPr="003279B9">
        <w:rPr>
          <w:rFonts w:ascii="宋体" w:hAnsi="宋体" w:hint="eastAsia"/>
          <w:bCs/>
          <w:szCs w:val="21"/>
        </w:rPr>
        <w:t>住宿，两人/室</w:t>
      </w:r>
      <w:r w:rsidR="00277D88" w:rsidRPr="003279B9">
        <w:rPr>
          <w:rFonts w:ascii="宋体" w:hAnsi="宋体" w:hint="eastAsia"/>
          <w:bCs/>
          <w:szCs w:val="21"/>
        </w:rPr>
        <w:t>（两室一厅、三室一厅）</w:t>
      </w:r>
      <w:r w:rsidRPr="003279B9">
        <w:rPr>
          <w:rFonts w:ascii="宋体" w:hAnsi="宋体" w:hint="eastAsia"/>
          <w:bCs/>
          <w:szCs w:val="21"/>
        </w:rPr>
        <w:t>，有职工食堂</w:t>
      </w:r>
      <w:r w:rsidRPr="003279B9">
        <w:rPr>
          <w:rFonts w:ascii="宋体" w:hAnsi="宋体"/>
          <w:bCs/>
          <w:szCs w:val="21"/>
        </w:rPr>
        <w:t>；</w:t>
      </w:r>
    </w:p>
    <w:p w14:paraId="0FA5C3F4" w14:textId="77777777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</w:t>
      </w:r>
      <w:r w:rsidRPr="003279B9">
        <w:rPr>
          <w:rFonts w:ascii="宋体" w:hAnsi="宋体" w:hint="eastAsia"/>
          <w:bCs/>
          <w:szCs w:val="21"/>
        </w:rPr>
        <w:t>公司拥有图书馆及电教室，供员工免费使用，还</w:t>
      </w:r>
      <w:r w:rsidRPr="003279B9">
        <w:rPr>
          <w:rFonts w:ascii="宋体" w:hAnsi="宋体"/>
          <w:bCs/>
          <w:szCs w:val="21"/>
        </w:rPr>
        <w:t>设有篮球场、</w:t>
      </w:r>
      <w:r w:rsidRPr="003279B9">
        <w:rPr>
          <w:rFonts w:ascii="宋体" w:hAnsi="宋体" w:hint="eastAsia"/>
          <w:bCs/>
          <w:szCs w:val="21"/>
        </w:rPr>
        <w:t>洗衣</w:t>
      </w:r>
      <w:r w:rsidRPr="003279B9">
        <w:rPr>
          <w:rFonts w:ascii="宋体" w:hAnsi="宋体"/>
          <w:bCs/>
          <w:szCs w:val="21"/>
        </w:rPr>
        <w:t>店、</w:t>
      </w:r>
      <w:r w:rsidRPr="003279B9">
        <w:rPr>
          <w:rFonts w:ascii="宋体" w:hAnsi="宋体" w:hint="eastAsia"/>
          <w:bCs/>
          <w:szCs w:val="21"/>
        </w:rPr>
        <w:t>超市</w:t>
      </w:r>
      <w:r w:rsidRPr="003279B9">
        <w:rPr>
          <w:rFonts w:ascii="宋体" w:hAnsi="宋体"/>
          <w:bCs/>
          <w:szCs w:val="21"/>
        </w:rPr>
        <w:t>等</w:t>
      </w:r>
      <w:r w:rsidRPr="003279B9">
        <w:rPr>
          <w:rFonts w:ascii="宋体" w:hAnsi="宋体" w:hint="eastAsia"/>
          <w:bCs/>
          <w:szCs w:val="21"/>
        </w:rPr>
        <w:t>生活</w:t>
      </w:r>
      <w:r w:rsidRPr="003279B9">
        <w:rPr>
          <w:rFonts w:ascii="宋体" w:hAnsi="宋体"/>
          <w:bCs/>
          <w:szCs w:val="21"/>
        </w:rPr>
        <w:t>设施</w:t>
      </w:r>
      <w:r w:rsidRPr="003279B9">
        <w:rPr>
          <w:rFonts w:ascii="宋体" w:hAnsi="宋体" w:hint="eastAsia"/>
          <w:bCs/>
          <w:szCs w:val="21"/>
        </w:rPr>
        <w:t>；</w:t>
      </w:r>
    </w:p>
    <w:p w14:paraId="655B0F93" w14:textId="33FA65ED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r w:rsidRPr="003279B9">
        <w:rPr>
          <w:rFonts w:ascii="宋体" w:hAnsi="宋体" w:hint="eastAsia"/>
          <w:bCs/>
          <w:szCs w:val="21"/>
        </w:rPr>
        <w:t>公司组建有15个娱乐团体协会，定期举办大型娱乐活动；</w:t>
      </w:r>
    </w:p>
    <w:p w14:paraId="7171737C" w14:textId="388EB1F1" w:rsidR="00E2239B" w:rsidRPr="003279B9" w:rsidRDefault="00E2239B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</w:t>
      </w:r>
      <w:r w:rsidRPr="003279B9">
        <w:rPr>
          <w:rFonts w:ascii="宋体" w:hAnsi="宋体" w:hint="eastAsia"/>
          <w:bCs/>
          <w:szCs w:val="21"/>
        </w:rPr>
        <w:t>公司有通向市区各站点的免费通勤车。</w:t>
      </w:r>
    </w:p>
    <w:p w14:paraId="63790618" w14:textId="10E98B48" w:rsidR="006C2CB5" w:rsidRPr="00430D6E" w:rsidRDefault="003F30B3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>四</w:t>
      </w:r>
      <w:r w:rsidR="006C2CB5" w:rsidRPr="00430D6E">
        <w:rPr>
          <w:rFonts w:ascii="微软雅黑" w:eastAsia="微软雅黑" w:hAnsi="微软雅黑" w:hint="eastAsia"/>
          <w:b/>
          <w:sz w:val="28"/>
          <w:szCs w:val="28"/>
        </w:rPr>
        <w:t>、联系我们</w:t>
      </w:r>
    </w:p>
    <w:p w14:paraId="51AE9AC3" w14:textId="264C14AF" w:rsidR="006C2CB5" w:rsidRPr="003279B9" w:rsidRDefault="006C2CB5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3279B9">
        <w:rPr>
          <w:rFonts w:ascii="宋体" w:hAnsi="宋体" w:hint="eastAsia"/>
          <w:bCs/>
          <w:szCs w:val="21"/>
        </w:rPr>
        <w:t>●企业网址：</w:t>
      </w:r>
      <w:hyperlink r:id="rId8" w:history="1">
        <w:r w:rsidR="00277D88" w:rsidRPr="006D09D5">
          <w:rPr>
            <w:rStyle w:val="ab"/>
            <w:rFonts w:ascii="宋体" w:hAnsi="宋体" w:hint="eastAsia"/>
            <w:bCs/>
            <w:szCs w:val="21"/>
          </w:rPr>
          <w:t>www.ejianlong.com</w:t>
        </w:r>
      </w:hyperlink>
      <w:r w:rsidR="00277D88">
        <w:rPr>
          <w:rFonts w:ascii="宋体" w:hAnsi="宋体"/>
          <w:bCs/>
          <w:szCs w:val="21"/>
        </w:rPr>
        <w:t xml:space="preserve">      </w:t>
      </w:r>
      <w:r w:rsidRPr="003279B9">
        <w:rPr>
          <w:rFonts w:ascii="宋体" w:hAnsi="宋体" w:hint="eastAsia"/>
          <w:bCs/>
          <w:szCs w:val="21"/>
        </w:rPr>
        <w:t>●公司地点：黑龙江省双鸭山市岭东区双选路64号</w:t>
      </w:r>
    </w:p>
    <w:p w14:paraId="20D0194B" w14:textId="77777777" w:rsidR="00277D88" w:rsidRDefault="006C2CB5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3279B9">
        <w:rPr>
          <w:rFonts w:ascii="宋体" w:hAnsi="宋体" w:hint="eastAsia"/>
          <w:bCs/>
          <w:szCs w:val="21"/>
        </w:rPr>
        <w:t xml:space="preserve">●联 系 人：徐先生 13199199860  </w:t>
      </w:r>
      <w:r>
        <w:rPr>
          <w:rFonts w:ascii="宋体" w:hAnsi="宋体"/>
          <w:bCs/>
          <w:szCs w:val="21"/>
        </w:rPr>
        <w:t>0469-4238062</w:t>
      </w:r>
      <w:r w:rsidR="00277D88">
        <w:rPr>
          <w:rFonts w:ascii="宋体" w:hAnsi="宋体"/>
          <w:bCs/>
          <w:szCs w:val="21"/>
        </w:rPr>
        <w:t xml:space="preserve">   </w:t>
      </w:r>
    </w:p>
    <w:p w14:paraId="2A09602F" w14:textId="50F6A2CB" w:rsidR="006C2CB5" w:rsidRDefault="006C2CB5" w:rsidP="00527306">
      <w:pPr>
        <w:pStyle w:val="ad"/>
        <w:spacing w:line="400" w:lineRule="exact"/>
        <w:ind w:firstLineChars="307" w:firstLine="645"/>
        <w:rPr>
          <w:rFonts w:ascii="宋体" w:hAnsi="宋体"/>
          <w:bCs/>
          <w:szCs w:val="21"/>
        </w:rPr>
      </w:pPr>
      <w:r w:rsidRPr="003279B9">
        <w:rPr>
          <w:rFonts w:ascii="宋体" w:hAnsi="宋体" w:hint="eastAsia"/>
          <w:bCs/>
          <w:szCs w:val="21"/>
        </w:rPr>
        <w:t>●E-mail</w:t>
      </w:r>
      <w:r w:rsidRPr="003279B9">
        <w:rPr>
          <w:rFonts w:ascii="宋体" w:hAnsi="宋体"/>
          <w:bCs/>
          <w:szCs w:val="21"/>
        </w:rPr>
        <w:t>：</w:t>
      </w:r>
      <w:r w:rsidRPr="003279B9">
        <w:rPr>
          <w:rFonts w:ascii="宋体" w:hAnsi="宋体" w:hint="eastAsia"/>
          <w:bCs/>
          <w:szCs w:val="21"/>
        </w:rPr>
        <w:t xml:space="preserve"> </w:t>
      </w:r>
      <w:hyperlink r:id="rId9" w:history="1">
        <w:r w:rsidRPr="003279B9">
          <w:rPr>
            <w:rFonts w:ascii="宋体" w:hAnsi="宋体" w:hint="eastAsia"/>
            <w:bCs/>
            <w:szCs w:val="21"/>
          </w:rPr>
          <w:t>zhaopin@ejianlong.com</w:t>
        </w:r>
      </w:hyperlink>
    </w:p>
    <w:p w14:paraId="719A8BEB" w14:textId="77777777" w:rsidR="00277D88" w:rsidRPr="00277D88" w:rsidRDefault="00277D88" w:rsidP="00277D88">
      <w:pPr>
        <w:pStyle w:val="a3"/>
      </w:pPr>
    </w:p>
    <w:p w14:paraId="6F7319B9" w14:textId="4FC24667" w:rsidR="006C2CB5" w:rsidRPr="00AD251E" w:rsidRDefault="006C2CB5" w:rsidP="00277D88">
      <w:pPr>
        <w:ind w:firstLineChars="300" w:firstLine="840"/>
        <w:jc w:val="left"/>
        <w:rPr>
          <w:rFonts w:ascii="微软雅黑" w:eastAsia="微软雅黑" w:hAnsi="微软雅黑"/>
          <w:sz w:val="20"/>
          <w:szCs w:val="28"/>
        </w:rPr>
      </w:pPr>
      <w:r w:rsidRPr="00100813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2DAED23B" wp14:editId="26C3FD5F">
            <wp:extent cx="857250" cy="866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28"/>
        </w:rPr>
        <w:t xml:space="preserve"> </w:t>
      </w:r>
      <w:r w:rsidRPr="00AD251E">
        <w:rPr>
          <w:rFonts w:ascii="微软雅黑" w:eastAsia="微软雅黑" w:hAnsi="微软雅黑" w:hint="eastAsia"/>
          <w:noProof/>
          <w:sz w:val="20"/>
          <w:szCs w:val="20"/>
        </w:rPr>
        <w:t xml:space="preserve"> 黑龙江建龙招聘</w:t>
      </w:r>
      <w:r w:rsidRPr="00AD251E">
        <w:rPr>
          <w:rFonts w:ascii="微软雅黑" w:eastAsia="微软雅黑" w:hAnsi="微软雅黑" w:hint="eastAsia"/>
          <w:noProof/>
          <w:sz w:val="16"/>
          <w:szCs w:val="28"/>
        </w:rPr>
        <w:t xml:space="preserve"> </w:t>
      </w:r>
      <w:r>
        <w:rPr>
          <w:rFonts w:ascii="微软雅黑" w:eastAsia="微软雅黑" w:hAnsi="微软雅黑" w:hint="eastAsia"/>
          <w:noProof/>
          <w:sz w:val="28"/>
          <w:szCs w:val="28"/>
        </w:rPr>
        <w:t xml:space="preserve">      </w:t>
      </w:r>
      <w:r w:rsidRPr="00100813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47DBFA7B" wp14:editId="5D2519C6">
            <wp:extent cx="866775" cy="8763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C64D4">
        <w:rPr>
          <w:rFonts w:ascii="微软雅黑" w:eastAsia="微软雅黑" w:hAnsi="微软雅黑" w:hint="eastAsia"/>
          <w:sz w:val="20"/>
          <w:szCs w:val="28"/>
        </w:rPr>
        <w:t>企业</w:t>
      </w:r>
      <w:r w:rsidRPr="00AD251E">
        <w:rPr>
          <w:rFonts w:ascii="微软雅黑" w:eastAsia="微软雅黑" w:hAnsi="微软雅黑" w:hint="eastAsia"/>
          <w:sz w:val="20"/>
          <w:szCs w:val="28"/>
        </w:rPr>
        <w:t>微信订阅</w:t>
      </w:r>
      <w:proofErr w:type="gramEnd"/>
      <w:r w:rsidRPr="00AD251E">
        <w:rPr>
          <w:rFonts w:ascii="微软雅黑" w:eastAsia="微软雅黑" w:hAnsi="微软雅黑" w:hint="eastAsia"/>
          <w:sz w:val="20"/>
          <w:szCs w:val="28"/>
        </w:rPr>
        <w:t>号</w:t>
      </w:r>
    </w:p>
    <w:p w14:paraId="41C4EB53" w14:textId="77777777" w:rsidR="009C64D4" w:rsidRDefault="009C64D4" w:rsidP="0005484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red"/>
        </w:rPr>
      </w:pPr>
    </w:p>
    <w:p w14:paraId="2B6F3A94" w14:textId="1F7F0BA1" w:rsidR="00054842" w:rsidRPr="00430D6E" w:rsidRDefault="003F30B3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>五</w:t>
      </w:r>
      <w:r w:rsidR="00054842" w:rsidRPr="00430D6E">
        <w:rPr>
          <w:rFonts w:ascii="微软雅黑" w:eastAsia="微软雅黑" w:hAnsi="微软雅黑" w:hint="eastAsia"/>
          <w:b/>
          <w:sz w:val="28"/>
          <w:szCs w:val="28"/>
        </w:rPr>
        <w:t xml:space="preserve">、招聘计划 </w:t>
      </w:r>
      <w:r w:rsidR="00054842" w:rsidRPr="00430D6E">
        <w:rPr>
          <w:rFonts w:ascii="微软雅黑" w:eastAsia="微软雅黑" w:hAnsi="微软雅黑"/>
          <w:b/>
          <w:sz w:val="28"/>
          <w:szCs w:val="28"/>
        </w:rPr>
        <w:t xml:space="preserve">        </w:t>
      </w:r>
    </w:p>
    <w:tbl>
      <w:tblPr>
        <w:tblW w:w="6828" w:type="dxa"/>
        <w:tblInd w:w="1424" w:type="dxa"/>
        <w:tblLook w:val="04A0" w:firstRow="1" w:lastRow="0" w:firstColumn="1" w:lastColumn="0" w:noHBand="0" w:noVBand="1"/>
      </w:tblPr>
      <w:tblGrid>
        <w:gridCol w:w="972"/>
        <w:gridCol w:w="3020"/>
        <w:gridCol w:w="1276"/>
        <w:gridCol w:w="1560"/>
      </w:tblGrid>
      <w:tr w:rsidR="00054842" w:rsidRPr="00054842" w14:paraId="2A82AC16" w14:textId="77777777" w:rsidTr="00E36FB1">
        <w:trPr>
          <w:trHeight w:val="297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AC2E"/>
            <w:vAlign w:val="center"/>
            <w:hideMark/>
          </w:tcPr>
          <w:p w14:paraId="6526FDD7" w14:textId="77777777" w:rsidR="00054842" w:rsidRPr="00054842" w:rsidRDefault="00054842" w:rsidP="00054842">
            <w:pPr>
              <w:widowControl/>
              <w:jc w:val="center"/>
              <w:rPr>
                <w:rFonts w:ascii="Calibri" w:eastAsia="宋体" w:hAnsi="Calibri" w:cs="Arial"/>
                <w:kern w:val="0"/>
                <w:szCs w:val="21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AC2E"/>
            <w:vAlign w:val="center"/>
            <w:hideMark/>
          </w:tcPr>
          <w:p w14:paraId="23E520E6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AC2E"/>
            <w:vAlign w:val="center"/>
            <w:hideMark/>
          </w:tcPr>
          <w:p w14:paraId="282BD60C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AC2E"/>
            <w:vAlign w:val="center"/>
            <w:hideMark/>
          </w:tcPr>
          <w:p w14:paraId="34BF5091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本科薪资</w:t>
            </w:r>
          </w:p>
        </w:tc>
      </w:tr>
      <w:tr w:rsidR="00054842" w:rsidRPr="00054842" w14:paraId="6BBF4C68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7210808F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7E20F378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12936CF" w14:textId="67E87EE9" w:rsidR="00054842" w:rsidRPr="00054842" w:rsidRDefault="001654CE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3528728D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7000+</w:t>
            </w:r>
          </w:p>
        </w:tc>
      </w:tr>
      <w:tr w:rsidR="00054842" w:rsidRPr="00054842" w14:paraId="648498CD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4E33309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3B29A07C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材料成型与控制工程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6FE8213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0E241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63F17153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DE6CB5C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A146EED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6CF04027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A1200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04305236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0956980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3EFD2001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煤化工或化工类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FC18B4D" w14:textId="4FA3E2E6" w:rsidR="00054842" w:rsidRPr="00054842" w:rsidRDefault="001654CE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9C0A6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052CE821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CCE940B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C124D34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5288A3F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F4C823C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6000+</w:t>
            </w:r>
          </w:p>
        </w:tc>
      </w:tr>
      <w:tr w:rsidR="00054842" w:rsidRPr="00054842" w14:paraId="738632BC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6D1F389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F78956D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30095B74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63759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5E195C62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7E555B97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BA7B574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BE8F7E2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A83A7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0A74743B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DF9F6B8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97A9F86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046B7BE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3A241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0EBB5FC9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309BAA6A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EE57A13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液压专业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4891561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5E1FC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063C27ED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5565053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1B5463BC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仪表专业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F82E623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38117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54842" w:rsidRPr="00054842" w14:paraId="34805EE3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CD45709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91BC6FE" w14:textId="77777777" w:rsidR="00054842" w:rsidRPr="00054842" w:rsidRDefault="00054842" w:rsidP="00CF1DC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制氧技术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9ADC622" w14:textId="77777777" w:rsidR="00054842" w:rsidRPr="00054842" w:rsidRDefault="00054842" w:rsidP="00CF1DCD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6C13E" w14:textId="77777777" w:rsidR="00054842" w:rsidRPr="00054842" w:rsidRDefault="00054842" w:rsidP="00CF1DCD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0EE6" w:rsidRPr="00054842" w14:paraId="2DE4C1D1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59F0F20C" w14:textId="7D53EFE4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0B82A0E9" w14:textId="1826FD5C" w:rsidR="009F0EE6" w:rsidRPr="00054842" w:rsidRDefault="009F0EE6" w:rsidP="00A622A5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2D63C95C" w14:textId="2AD26BE5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6830A988" w14:textId="5E165601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6500+</w:t>
            </w:r>
          </w:p>
        </w:tc>
      </w:tr>
      <w:tr w:rsidR="009F0EE6" w:rsidRPr="00054842" w14:paraId="1D0D1895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7961A87B" w14:textId="0E8530DA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32897085" w14:textId="320898AE" w:rsidR="009F0EE6" w:rsidRPr="00054842" w:rsidRDefault="009F0EE6" w:rsidP="00A622A5">
            <w:pPr>
              <w:widowControl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5DAE5F47" w14:textId="0ED611B9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058A1325" w14:textId="77777777" w:rsidR="009F0EE6" w:rsidRDefault="009F0EE6" w:rsidP="00A622A5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0EE6" w:rsidRPr="00054842" w14:paraId="4440299D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00B5B730" w14:textId="415C10DF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564160BD" w14:textId="77777777" w:rsidR="009F0EE6" w:rsidRPr="00054842" w:rsidRDefault="009F0EE6" w:rsidP="00A622A5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会计、金融专业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25290443" w14:textId="77777777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9535DD" w14:textId="19EE46BF" w:rsidR="009F0EE6" w:rsidRPr="00054842" w:rsidRDefault="009F0EE6" w:rsidP="00A622A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5500+</w:t>
            </w:r>
          </w:p>
        </w:tc>
      </w:tr>
      <w:tr w:rsidR="00E36FB1" w:rsidRPr="00054842" w14:paraId="023F4377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47AC751A" w14:textId="362C83CB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3E155171" w14:textId="14479759" w:rsidR="00E36FB1" w:rsidRPr="00054842" w:rsidRDefault="00E36FB1" w:rsidP="00E36FB1">
            <w:pPr>
              <w:widowControl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国贸、市场营销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52E24493" w14:textId="6A946C6A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4D6DA427" w14:textId="77777777" w:rsidR="00E36FB1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6FB1" w:rsidRPr="00054842" w14:paraId="72A67739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2182B74A" w14:textId="64C8C069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2EBE4B94" w14:textId="0F6D0EB9" w:rsidR="00E36FB1" w:rsidRPr="00054842" w:rsidRDefault="00E36FB1" w:rsidP="00E36FB1">
            <w:pPr>
              <w:widowControl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5566415C" w14:textId="7F40B694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E64308" w14:textId="77777777" w:rsidR="00E36FB1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6FB1" w:rsidRPr="00054842" w14:paraId="107B368C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7A338ECC" w14:textId="048A68CB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26FA1D00" w14:textId="2C15708B" w:rsidR="00E36FB1" w:rsidRPr="00054842" w:rsidRDefault="00E36FB1" w:rsidP="00E36FB1">
            <w:pPr>
              <w:widowControl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测绘工程、</w:t>
            </w:r>
            <w:r w:rsidRPr="009F0EE6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规划</w:t>
            </w: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64374A43" w14:textId="54BE511F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28CE32" w14:textId="77777777" w:rsidR="00E36FB1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6FB1" w:rsidRPr="00054842" w14:paraId="61521B95" w14:textId="77777777" w:rsidTr="00E36FB1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3C0D947F" w14:textId="39FAEE4A" w:rsidR="00E36FB1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7006A6CC" w14:textId="20C6A1FA" w:rsidR="00E36FB1" w:rsidRDefault="00E36FB1" w:rsidP="00E36FB1">
            <w:pPr>
              <w:widowControl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</w:tcPr>
          <w:p w14:paraId="4A39D812" w14:textId="049186D6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2FD09" w14:textId="77777777" w:rsidR="00E36FB1" w:rsidRDefault="00E36FB1" w:rsidP="00E36FB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36FB1" w:rsidRPr="00054842" w14:paraId="07B66C30" w14:textId="77777777" w:rsidTr="009F0EE6">
        <w:trPr>
          <w:trHeight w:val="270"/>
        </w:trPr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6C894D11" w14:textId="77777777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6A5E67A1" w14:textId="23C0863D" w:rsidR="00E36FB1" w:rsidRPr="00054842" w:rsidRDefault="00E36FB1" w:rsidP="00E36FB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9FA"/>
            <w:vAlign w:val="center"/>
            <w:hideMark/>
          </w:tcPr>
          <w:p w14:paraId="42BA7F67" w14:textId="77777777" w:rsidR="00E36FB1" w:rsidRPr="00054842" w:rsidRDefault="00E36FB1" w:rsidP="00E36FB1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54842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E1FE3AD" w14:textId="77777777" w:rsidR="00054842" w:rsidRDefault="00054842" w:rsidP="006C5C7A">
      <w:pPr>
        <w:spacing w:line="264" w:lineRule="auto"/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</w:pPr>
    </w:p>
    <w:p w14:paraId="7DBBACA8" w14:textId="03196BD4" w:rsidR="006C5C7A" w:rsidRPr="00430D6E" w:rsidRDefault="003F30B3" w:rsidP="0052730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430D6E">
        <w:rPr>
          <w:rFonts w:ascii="微软雅黑" w:eastAsia="微软雅黑" w:hAnsi="微软雅黑" w:hint="eastAsia"/>
          <w:b/>
          <w:sz w:val="28"/>
          <w:szCs w:val="28"/>
        </w:rPr>
        <w:t>六</w:t>
      </w:r>
      <w:r w:rsidR="006C5C7A" w:rsidRPr="00430D6E">
        <w:rPr>
          <w:rFonts w:ascii="微软雅黑" w:eastAsia="微软雅黑" w:hAnsi="微软雅黑" w:hint="eastAsia"/>
          <w:b/>
          <w:sz w:val="28"/>
          <w:szCs w:val="28"/>
        </w:rPr>
        <w:t>、大学生培养机制</w:t>
      </w:r>
    </w:p>
    <w:p w14:paraId="700E7931" w14:textId="77777777" w:rsidR="00F14A91" w:rsidRPr="00395E49" w:rsidRDefault="00F14A91" w:rsidP="00395E49">
      <w:pPr>
        <w:spacing w:line="400" w:lineRule="exact"/>
        <w:ind w:firstLineChars="307" w:firstLine="647"/>
        <w:rPr>
          <w:rFonts w:ascii="宋体" w:eastAsia="宋体" w:hAnsi="宋体" w:cs="Times New Roman"/>
          <w:b/>
          <w:bCs/>
          <w:szCs w:val="21"/>
        </w:rPr>
      </w:pPr>
      <w:r w:rsidRPr="00395E49">
        <w:rPr>
          <w:rFonts w:ascii="宋体" w:eastAsia="宋体" w:hAnsi="宋体" w:cs="Times New Roman" w:hint="eastAsia"/>
          <w:b/>
          <w:bCs/>
          <w:szCs w:val="21"/>
        </w:rPr>
        <w:t>公司为所有员工的职业发展提供三大通道，分别为主管序列、专业序列、基层序列。员工的多向职业发展通道，为您的职业生涯提供了广阔的发展空间，您可以根据自身的特质，选择您的职业发展路线，通过建</w:t>
      </w:r>
      <w:proofErr w:type="gramStart"/>
      <w:r w:rsidRPr="00395E49">
        <w:rPr>
          <w:rFonts w:ascii="宋体" w:eastAsia="宋体" w:hAnsi="宋体" w:cs="Times New Roman" w:hint="eastAsia"/>
          <w:b/>
          <w:bCs/>
          <w:szCs w:val="21"/>
        </w:rPr>
        <w:t>龙企业</w:t>
      </w:r>
      <w:proofErr w:type="gramEnd"/>
      <w:r w:rsidRPr="00395E49">
        <w:rPr>
          <w:rFonts w:ascii="宋体" w:eastAsia="宋体" w:hAnsi="宋体" w:cs="Times New Roman" w:hint="eastAsia"/>
          <w:b/>
          <w:bCs/>
          <w:szCs w:val="21"/>
        </w:rPr>
        <w:t xml:space="preserve">平台实现自我价值与企业价值的完美结合。 </w:t>
      </w:r>
    </w:p>
    <w:p w14:paraId="764C4CB3" w14:textId="77777777" w:rsidR="00F14A91" w:rsidRPr="00E61CAF" w:rsidRDefault="00C8701A" w:rsidP="00F14A91">
      <w:pPr>
        <w:pStyle w:val="ad"/>
        <w:spacing w:line="360" w:lineRule="exact"/>
        <w:ind w:firstLineChars="177" w:firstLine="372"/>
        <w:rPr>
          <w:sz w:val="24"/>
        </w:rPr>
      </w:pPr>
      <w:r>
        <w:rPr>
          <w:noProof/>
        </w:rPr>
        <w:pict w14:anchorId="00C49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9.1pt;margin-top:7.7pt;width:448.35pt;height:322.9pt;z-index:251663360">
            <v:imagedata r:id="rId12" o:title="image55"/>
          </v:shape>
        </w:pict>
      </w:r>
    </w:p>
    <w:p w14:paraId="682771A0" w14:textId="61863D0F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4C3EF80B" w14:textId="6DB0D4D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26BE8D92" w14:textId="3BFD3FD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7749F021" w14:textId="595F166B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6A8E16E0" w14:textId="22E1B844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68107700" w14:textId="5B947F8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5AB21CDB" w14:textId="56E8D02E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7E09DFF0" w14:textId="256CA879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5BE0E6FB" w14:textId="6F10B35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5E0A217E" w14:textId="7777777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45B3D7B5" w14:textId="77777777" w:rsidR="00F14A91" w:rsidRDefault="00F14A91" w:rsidP="00F14A91">
      <w:pPr>
        <w:pStyle w:val="ad"/>
        <w:spacing w:line="360" w:lineRule="exact"/>
        <w:ind w:firstLineChars="322" w:firstLine="676"/>
        <w:jc w:val="left"/>
      </w:pPr>
    </w:p>
    <w:p w14:paraId="1F671B0A" w14:textId="254B9268" w:rsidR="00F14A91" w:rsidRDefault="00F14A91" w:rsidP="00F14A91">
      <w:pPr>
        <w:pStyle w:val="ad"/>
        <w:ind w:firstLineChars="0" w:firstLine="0"/>
        <w:jc w:val="left"/>
      </w:pPr>
    </w:p>
    <w:p w14:paraId="5F3C76B2" w14:textId="2DA27F7B" w:rsidR="00672A46" w:rsidRDefault="00672A46" w:rsidP="00672A46">
      <w:pPr>
        <w:pStyle w:val="a3"/>
      </w:pPr>
    </w:p>
    <w:p w14:paraId="4E014BFA" w14:textId="06FBA65A" w:rsidR="00672A46" w:rsidRDefault="00672A46" w:rsidP="00672A46">
      <w:pPr>
        <w:pStyle w:val="a3"/>
      </w:pPr>
    </w:p>
    <w:p w14:paraId="1E81C31E" w14:textId="6951D726" w:rsidR="00672A46" w:rsidRPr="00672A46" w:rsidRDefault="00672A46" w:rsidP="00672A46">
      <w:pPr>
        <w:pStyle w:val="a3"/>
      </w:pPr>
    </w:p>
    <w:p w14:paraId="421EEF45" w14:textId="07C1E557" w:rsidR="006C5C7A" w:rsidRPr="006C5C7A" w:rsidRDefault="006C5C7A" w:rsidP="00054842">
      <w:pPr>
        <w:tabs>
          <w:tab w:val="left" w:pos="8916"/>
        </w:tabs>
      </w:pPr>
    </w:p>
    <w:sectPr w:rsidR="006C5C7A" w:rsidRPr="006C5C7A" w:rsidSect="00527306">
      <w:headerReference w:type="even" r:id="rId13"/>
      <w:pgSz w:w="11906" w:h="16838" w:code="9"/>
      <w:pgMar w:top="720" w:right="1134" w:bottom="720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6B17" w14:textId="77777777" w:rsidR="00C8701A" w:rsidRDefault="00C8701A" w:rsidP="00C23275">
      <w:r>
        <w:separator/>
      </w:r>
    </w:p>
  </w:endnote>
  <w:endnote w:type="continuationSeparator" w:id="0">
    <w:p w14:paraId="43B7F70E" w14:textId="77777777" w:rsidR="00C8701A" w:rsidRDefault="00C8701A" w:rsidP="00C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2146" w14:textId="77777777" w:rsidR="00C8701A" w:rsidRDefault="00C8701A" w:rsidP="00C23275">
      <w:r>
        <w:separator/>
      </w:r>
    </w:p>
  </w:footnote>
  <w:footnote w:type="continuationSeparator" w:id="0">
    <w:p w14:paraId="72039702" w14:textId="77777777" w:rsidR="00C8701A" w:rsidRDefault="00C8701A" w:rsidP="00C2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451E" w14:textId="11EDB9AE" w:rsidR="0029035B" w:rsidRDefault="000548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80A8FF" wp14:editId="100103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6210" cy="929005"/>
              <wp:effectExtent l="0" t="1971675" r="0" b="209994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6210" cy="929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FB7CD" w14:textId="77777777" w:rsidR="00054842" w:rsidRDefault="00054842" w:rsidP="00054842">
                          <w:pPr>
                            <w:jc w:val="center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建龙集团招聘季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0A8F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0;margin-top:0;width:512.3pt;height:73.1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" o:allowincell="f" filled="f" stroked="f">
              <v:stroke joinstyle="round"/>
              <o:lock v:ext="edit" shapetype="t"/>
              <v:textbox style="mso-fit-shape-to-text:t">
                <w:txbxContent>
                  <w:p w14:paraId="6F7FB7CD" w14:textId="77777777" w:rsidR="00054842" w:rsidRDefault="00054842" w:rsidP="00054842">
                    <w:pPr>
                      <w:jc w:val="center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建龙集团招聘季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278"/>
    <w:multiLevelType w:val="hybridMultilevel"/>
    <w:tmpl w:val="B3483F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8D0580"/>
    <w:multiLevelType w:val="hybridMultilevel"/>
    <w:tmpl w:val="4B3466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AC"/>
    <w:rsid w:val="000073FA"/>
    <w:rsid w:val="00015C78"/>
    <w:rsid w:val="00016F35"/>
    <w:rsid w:val="00051579"/>
    <w:rsid w:val="00054842"/>
    <w:rsid w:val="00062790"/>
    <w:rsid w:val="0009571A"/>
    <w:rsid w:val="001164B3"/>
    <w:rsid w:val="00127AE2"/>
    <w:rsid w:val="00140D0F"/>
    <w:rsid w:val="00145605"/>
    <w:rsid w:val="001548D2"/>
    <w:rsid w:val="001654CE"/>
    <w:rsid w:val="00166AED"/>
    <w:rsid w:val="001C45D7"/>
    <w:rsid w:val="001D3730"/>
    <w:rsid w:val="00255FED"/>
    <w:rsid w:val="00263A50"/>
    <w:rsid w:val="00277D88"/>
    <w:rsid w:val="00285262"/>
    <w:rsid w:val="0029035B"/>
    <w:rsid w:val="002D22FE"/>
    <w:rsid w:val="00301ACD"/>
    <w:rsid w:val="0030619F"/>
    <w:rsid w:val="00325BBF"/>
    <w:rsid w:val="00336AF6"/>
    <w:rsid w:val="003537A5"/>
    <w:rsid w:val="003552AD"/>
    <w:rsid w:val="00377120"/>
    <w:rsid w:val="00395E49"/>
    <w:rsid w:val="003C25C2"/>
    <w:rsid w:val="003F30B3"/>
    <w:rsid w:val="00430D6E"/>
    <w:rsid w:val="00456CD8"/>
    <w:rsid w:val="00457E43"/>
    <w:rsid w:val="004A2648"/>
    <w:rsid w:val="004D62B5"/>
    <w:rsid w:val="004E0890"/>
    <w:rsid w:val="004F3422"/>
    <w:rsid w:val="00524630"/>
    <w:rsid w:val="00526D0D"/>
    <w:rsid w:val="00527306"/>
    <w:rsid w:val="0056090A"/>
    <w:rsid w:val="005721D4"/>
    <w:rsid w:val="005C7FF8"/>
    <w:rsid w:val="005D2B13"/>
    <w:rsid w:val="005F086A"/>
    <w:rsid w:val="005F7BB6"/>
    <w:rsid w:val="00607CD9"/>
    <w:rsid w:val="006638B6"/>
    <w:rsid w:val="00672A46"/>
    <w:rsid w:val="00695D97"/>
    <w:rsid w:val="006C2CB5"/>
    <w:rsid w:val="006C5C7A"/>
    <w:rsid w:val="006F1A9B"/>
    <w:rsid w:val="006F79C0"/>
    <w:rsid w:val="00702DFB"/>
    <w:rsid w:val="00714F5D"/>
    <w:rsid w:val="007553A6"/>
    <w:rsid w:val="00764D66"/>
    <w:rsid w:val="007B56E2"/>
    <w:rsid w:val="007D1512"/>
    <w:rsid w:val="00812E53"/>
    <w:rsid w:val="008470C1"/>
    <w:rsid w:val="0086211D"/>
    <w:rsid w:val="00871E05"/>
    <w:rsid w:val="00896CF8"/>
    <w:rsid w:val="008C17A5"/>
    <w:rsid w:val="008C1DF3"/>
    <w:rsid w:val="008E6B22"/>
    <w:rsid w:val="008F2A16"/>
    <w:rsid w:val="008F49AC"/>
    <w:rsid w:val="008F7FDD"/>
    <w:rsid w:val="009003C2"/>
    <w:rsid w:val="009614D8"/>
    <w:rsid w:val="0099655C"/>
    <w:rsid w:val="009C4214"/>
    <w:rsid w:val="009C64D4"/>
    <w:rsid w:val="009F0EE6"/>
    <w:rsid w:val="00A3497C"/>
    <w:rsid w:val="00A50B2A"/>
    <w:rsid w:val="00A622A5"/>
    <w:rsid w:val="00A63EA0"/>
    <w:rsid w:val="00A663DD"/>
    <w:rsid w:val="00AA5D45"/>
    <w:rsid w:val="00AB4804"/>
    <w:rsid w:val="00AB70C0"/>
    <w:rsid w:val="00B04CCC"/>
    <w:rsid w:val="00B21730"/>
    <w:rsid w:val="00B25C08"/>
    <w:rsid w:val="00B35421"/>
    <w:rsid w:val="00B45A59"/>
    <w:rsid w:val="00B55E8C"/>
    <w:rsid w:val="00BC659F"/>
    <w:rsid w:val="00C104B9"/>
    <w:rsid w:val="00C23275"/>
    <w:rsid w:val="00C4326D"/>
    <w:rsid w:val="00C454F7"/>
    <w:rsid w:val="00C4576C"/>
    <w:rsid w:val="00C76D11"/>
    <w:rsid w:val="00C8701A"/>
    <w:rsid w:val="00C92C94"/>
    <w:rsid w:val="00CA5FB3"/>
    <w:rsid w:val="00D2215A"/>
    <w:rsid w:val="00D57F18"/>
    <w:rsid w:val="00D7239F"/>
    <w:rsid w:val="00D74CAF"/>
    <w:rsid w:val="00D95596"/>
    <w:rsid w:val="00DA78E1"/>
    <w:rsid w:val="00DC15CF"/>
    <w:rsid w:val="00DD635A"/>
    <w:rsid w:val="00DE4639"/>
    <w:rsid w:val="00E12CDD"/>
    <w:rsid w:val="00E2239B"/>
    <w:rsid w:val="00E226FE"/>
    <w:rsid w:val="00E30A79"/>
    <w:rsid w:val="00E36FB1"/>
    <w:rsid w:val="00E456D2"/>
    <w:rsid w:val="00E54D83"/>
    <w:rsid w:val="00E66CA3"/>
    <w:rsid w:val="00E833D2"/>
    <w:rsid w:val="00ED0F99"/>
    <w:rsid w:val="00EE09D0"/>
    <w:rsid w:val="00EF4FFA"/>
    <w:rsid w:val="00F07467"/>
    <w:rsid w:val="00F14A91"/>
    <w:rsid w:val="00F95C69"/>
    <w:rsid w:val="00FA236D"/>
    <w:rsid w:val="00FC1300"/>
    <w:rsid w:val="00FC7D19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A6255"/>
  <w15:chartTrackingRefBased/>
  <w15:docId w15:val="{5567EA71-FF45-4EED-B5ED-EFF2D0C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275"/>
    <w:rPr>
      <w:sz w:val="18"/>
      <w:szCs w:val="18"/>
    </w:rPr>
  </w:style>
  <w:style w:type="table" w:styleId="a8">
    <w:name w:val="Table Grid"/>
    <w:basedOn w:val="a1"/>
    <w:uiPriority w:val="39"/>
    <w:rsid w:val="0045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1A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F1A9B"/>
    <w:rPr>
      <w:sz w:val="18"/>
      <w:szCs w:val="18"/>
    </w:rPr>
  </w:style>
  <w:style w:type="character" w:styleId="ab">
    <w:name w:val="Hyperlink"/>
    <w:basedOn w:val="a0"/>
    <w:uiPriority w:val="99"/>
    <w:unhideWhenUsed/>
    <w:rsid w:val="00B04CCC"/>
    <w:rPr>
      <w:color w:val="003399"/>
      <w:u w:val="none"/>
    </w:rPr>
  </w:style>
  <w:style w:type="paragraph" w:styleId="ac">
    <w:name w:val="Normal (Web)"/>
    <w:basedOn w:val="a"/>
    <w:uiPriority w:val="99"/>
    <w:unhideWhenUsed/>
    <w:rsid w:val="006C5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basedOn w:val="a"/>
    <w:next w:val="a3"/>
    <w:uiPriority w:val="34"/>
    <w:qFormat/>
    <w:rsid w:val="00F14A9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E2239B"/>
    <w:pPr>
      <w:widowControl/>
    </w:pPr>
    <w:rPr>
      <w:rFonts w:ascii="Calibri" w:eastAsia="宋体" w:hAnsi="Calibri" w:cs="宋体"/>
      <w:kern w:val="0"/>
      <w:szCs w:val="21"/>
    </w:rPr>
  </w:style>
  <w:style w:type="character" w:styleId="ae">
    <w:name w:val="Unresolved Mention"/>
    <w:basedOn w:val="a0"/>
    <w:uiPriority w:val="99"/>
    <w:semiHidden/>
    <w:unhideWhenUsed/>
    <w:rsid w:val="0027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ianlon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haopin@ejianlo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97B0-353D-4BB1-905E-2EAD1717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105</cp:revision>
  <cp:lastPrinted>2019-08-30T02:11:00Z</cp:lastPrinted>
  <dcterms:created xsi:type="dcterms:W3CDTF">2020-09-05T04:53:00Z</dcterms:created>
  <dcterms:modified xsi:type="dcterms:W3CDTF">2021-10-10T23:55:00Z</dcterms:modified>
</cp:coreProperties>
</file>