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225"/>
        <w:jc w:val="center"/>
        <w:textAlignment w:val="auto"/>
        <w:rPr>
          <w:rFonts w:hint="eastAsia" w:asciiTheme="majorEastAsia" w:hAnsiTheme="majorEastAsia" w:eastAsiaTheme="majorEastAsia" w:cstheme="majorEastAsia"/>
          <w:i w:val="0"/>
          <w:caps w:val="0"/>
          <w:color w:val="333333"/>
          <w:spacing w:val="0"/>
          <w:sz w:val="21"/>
          <w:szCs w:val="21"/>
          <w:lang w:eastAsia="zh-CN"/>
        </w:rPr>
      </w:pPr>
      <w:r>
        <w:rPr>
          <w:rStyle w:val="4"/>
          <w:rFonts w:hint="eastAsia" w:asciiTheme="majorEastAsia" w:hAnsiTheme="majorEastAsia" w:eastAsiaTheme="majorEastAsia" w:cstheme="majorEastAsia"/>
          <w:i w:val="0"/>
          <w:caps w:val="0"/>
          <w:color w:val="333333"/>
          <w:spacing w:val="0"/>
          <w:sz w:val="32"/>
          <w:szCs w:val="32"/>
          <w:shd w:val="clear" w:fill="FFFFFF"/>
          <w:lang w:val="en-US" w:eastAsia="zh-CN"/>
        </w:rPr>
        <w:t>金诚信矿业管理股份有限公司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Theme="majorEastAsia" w:hAnsiTheme="majorEastAsia" w:eastAsiaTheme="majorEastAsia" w:cstheme="majorEastAsia"/>
          <w:i w:val="0"/>
          <w:caps w:val="0"/>
          <w:color w:val="333333"/>
          <w:spacing w:val="0"/>
          <w:sz w:val="21"/>
          <w:szCs w:val="21"/>
          <w:lang w:val="en-US" w:eastAsia="zh-CN"/>
        </w:rPr>
      </w:pPr>
      <w:r>
        <w:rPr>
          <w:rStyle w:val="4"/>
          <w:rFonts w:hint="eastAsia" w:asciiTheme="majorEastAsia" w:hAnsiTheme="majorEastAsia" w:eastAsiaTheme="majorEastAsia" w:cstheme="majorEastAsia"/>
          <w:i w:val="0"/>
          <w:caps w:val="0"/>
          <w:color w:val="333333"/>
          <w:spacing w:val="0"/>
          <w:sz w:val="32"/>
          <w:szCs w:val="32"/>
          <w:shd w:val="clear" w:fill="FFFFFF"/>
        </w:rPr>
        <w:t>202</w:t>
      </w:r>
      <w:r>
        <w:rPr>
          <w:rStyle w:val="4"/>
          <w:rFonts w:hint="eastAsia" w:asciiTheme="majorEastAsia" w:hAnsiTheme="majorEastAsia" w:eastAsiaTheme="majorEastAsia" w:cstheme="majorEastAsia"/>
          <w:i w:val="0"/>
          <w:caps w:val="0"/>
          <w:color w:val="333333"/>
          <w:spacing w:val="0"/>
          <w:sz w:val="32"/>
          <w:szCs w:val="32"/>
          <w:shd w:val="clear" w:fill="FFFFFF"/>
          <w:lang w:val="en-US" w:eastAsia="zh-CN"/>
        </w:rPr>
        <w:t>1</w:t>
      </w:r>
      <w:r>
        <w:rPr>
          <w:rStyle w:val="4"/>
          <w:rFonts w:hint="eastAsia" w:asciiTheme="majorEastAsia" w:hAnsiTheme="majorEastAsia" w:eastAsiaTheme="majorEastAsia" w:cstheme="majorEastAsia"/>
          <w:i w:val="0"/>
          <w:caps w:val="0"/>
          <w:color w:val="333333"/>
          <w:spacing w:val="0"/>
          <w:sz w:val="32"/>
          <w:szCs w:val="32"/>
          <w:shd w:val="clear" w:fill="FFFFFF"/>
        </w:rPr>
        <w:t>年高校毕业生招聘</w:t>
      </w:r>
      <w:r>
        <w:rPr>
          <w:rStyle w:val="4"/>
          <w:rFonts w:hint="eastAsia" w:asciiTheme="majorEastAsia" w:hAnsiTheme="majorEastAsia" w:eastAsiaTheme="majorEastAsia" w:cstheme="majorEastAsia"/>
          <w:i w:val="0"/>
          <w:caps w:val="0"/>
          <w:color w:val="333333"/>
          <w:spacing w:val="0"/>
          <w:sz w:val="32"/>
          <w:szCs w:val="32"/>
          <w:shd w:val="clear" w:fill="FFFFFF"/>
          <w:lang w:val="en-US" w:eastAsia="zh-CN"/>
        </w:rPr>
        <w:t>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ajorEastAsia" w:hAnsiTheme="majorEastAsia" w:eastAsiaTheme="majorEastAsia" w:cstheme="majorEastAsia"/>
          <w:i w:val="0"/>
          <w:caps w:val="0"/>
          <w:color w:val="333333"/>
          <w:spacing w:val="0"/>
          <w:sz w:val="21"/>
          <w:szCs w:val="21"/>
        </w:rPr>
      </w:pPr>
      <w:r>
        <w:rPr>
          <w:rFonts w:hint="eastAsia" w:asciiTheme="majorEastAsia" w:hAnsiTheme="majorEastAsia" w:eastAsiaTheme="majorEastAsia" w:cstheme="majorEastAsia"/>
          <w:i w:val="0"/>
          <w:caps w:val="0"/>
          <w:color w:val="333333"/>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一、企业简介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2"/>
          <w:szCs w:val="22"/>
          <w:shd w:val="clear" w:fill="FFFFFF"/>
        </w:rPr>
      </w:pPr>
      <w:r>
        <w:rPr>
          <w:rFonts w:hint="eastAsia" w:asciiTheme="majorEastAsia" w:hAnsiTheme="majorEastAsia" w:eastAsiaTheme="majorEastAsia" w:cstheme="majorEastAsia"/>
          <w:i w:val="0"/>
          <w:caps w:val="0"/>
          <w:color w:val="333333"/>
          <w:spacing w:val="0"/>
          <w:sz w:val="22"/>
          <w:szCs w:val="22"/>
          <w:shd w:val="clear" w:fill="FFFFFF"/>
        </w:rPr>
        <w:t>金诚信矿业管理股份有限公司（以下简称金诚信股份）是一家集有色金属矿山、黑色金属矿山和化工矿山工程建设、采矿运营管理、矿山设计与技术研发等业务为一体的专业性管理服务企业</w:t>
      </w:r>
      <w:r>
        <w:rPr>
          <w:rFonts w:hint="eastAsia" w:asciiTheme="majorEastAsia" w:hAnsiTheme="majorEastAsia" w:eastAsiaTheme="majorEastAsia" w:cstheme="majorEastAsia"/>
          <w:i w:val="0"/>
          <w:caps w:val="0"/>
          <w:color w:val="333333"/>
          <w:spacing w:val="0"/>
          <w:sz w:val="22"/>
          <w:szCs w:val="22"/>
          <w:shd w:val="clear" w:fill="FFFFFF"/>
          <w:lang w:eastAsia="zh-CN"/>
        </w:rPr>
        <w:t>（</w:t>
      </w:r>
      <w:r>
        <w:rPr>
          <w:rFonts w:hint="eastAsia" w:asciiTheme="majorEastAsia" w:hAnsiTheme="majorEastAsia" w:eastAsiaTheme="majorEastAsia" w:cstheme="majorEastAsia"/>
          <w:i w:val="0"/>
          <w:caps w:val="0"/>
          <w:color w:val="333333"/>
          <w:spacing w:val="0"/>
          <w:sz w:val="22"/>
          <w:szCs w:val="22"/>
          <w:shd w:val="clear" w:fill="FFFFFF"/>
          <w:lang w:val="en-US" w:eastAsia="zh-CN"/>
        </w:rPr>
        <w:t>股票代码603979</w:t>
      </w:r>
      <w:r>
        <w:rPr>
          <w:rFonts w:hint="eastAsia" w:asciiTheme="majorEastAsia" w:hAnsiTheme="majorEastAsia" w:eastAsiaTheme="majorEastAsia" w:cstheme="majorEastAsia"/>
          <w:i w:val="0"/>
          <w:caps w:val="0"/>
          <w:color w:val="333333"/>
          <w:spacing w:val="0"/>
          <w:sz w:val="22"/>
          <w:szCs w:val="22"/>
          <w:shd w:val="clear" w:fill="FFFFFF"/>
          <w:lang w:eastAsia="zh-CN"/>
        </w:rPr>
        <w:t>）</w:t>
      </w:r>
      <w:r>
        <w:rPr>
          <w:rFonts w:hint="eastAsia" w:asciiTheme="majorEastAsia" w:hAnsiTheme="majorEastAsia" w:eastAsiaTheme="majorEastAsia" w:cstheme="majorEastAsia"/>
          <w:i w:val="0"/>
          <w:caps w:val="0"/>
          <w:color w:val="333333"/>
          <w:spacing w:val="0"/>
          <w:sz w:val="22"/>
          <w:szCs w:val="22"/>
          <w:shd w:val="clear" w:fill="FFFFFF"/>
        </w:rPr>
        <w:t>。公司拥有矿山工程施工总承包壹级资质和对外承包工程资格，控股子公司云南金诚信力合矿山工程设计院有限公司拥有冶金矿山工程专业设计甲级资质。 金诚信股份注册资本金为4.5亿元，在境内外设有10家子公司、4家分公司及1家省级研发中心。金诚信股份荣获“全国五一劳动奖状”、“全国创先争优先进基层党组织”、“中国建设工程鲁班奖”、“全国工程建设质量管理优秀企业”、“中国矿山采掘行业最佳自主创新企业”、“重合同守信用企业”、“中国有色金属建筑业优秀企业”等100多项荣誉称号。“金诚信”商标被认定为北京市著名商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二、招聘专业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Fonts w:hint="eastAsia" w:asciiTheme="majorEastAsia" w:hAnsiTheme="majorEastAsia" w:eastAsiaTheme="majorEastAsia" w:cstheme="majorEastAsia"/>
          <w:i w:val="0"/>
          <w:caps w:val="0"/>
          <w:color w:val="333333"/>
          <w:spacing w:val="0"/>
          <w:sz w:val="22"/>
          <w:szCs w:val="22"/>
          <w:shd w:val="clear" w:fill="FFFFFF"/>
        </w:rPr>
        <w:t>我</w:t>
      </w:r>
      <w:r>
        <w:rPr>
          <w:rFonts w:hint="eastAsia" w:asciiTheme="majorEastAsia" w:hAnsiTheme="majorEastAsia" w:eastAsiaTheme="majorEastAsia" w:cstheme="majorEastAsia"/>
          <w:i w:val="0"/>
          <w:caps w:val="0"/>
          <w:color w:val="333333"/>
          <w:spacing w:val="0"/>
          <w:sz w:val="22"/>
          <w:szCs w:val="22"/>
          <w:shd w:val="clear" w:fill="FFFFFF"/>
          <w:lang w:val="en-US" w:eastAsia="zh-CN"/>
        </w:rPr>
        <w:t>公司</w:t>
      </w:r>
      <w:r>
        <w:rPr>
          <w:rFonts w:hint="eastAsia" w:asciiTheme="majorEastAsia" w:hAnsiTheme="majorEastAsia" w:eastAsiaTheme="majorEastAsia" w:cstheme="majorEastAsia"/>
          <w:i w:val="0"/>
          <w:caps w:val="0"/>
          <w:color w:val="333333"/>
          <w:spacing w:val="0"/>
          <w:sz w:val="22"/>
          <w:szCs w:val="22"/>
          <w:shd w:val="clear" w:fill="FFFFFF"/>
        </w:rPr>
        <w:t>拟招聘202</w:t>
      </w:r>
      <w:r>
        <w:rPr>
          <w:rFonts w:hint="eastAsia" w:asciiTheme="majorEastAsia" w:hAnsiTheme="majorEastAsia" w:eastAsiaTheme="majorEastAsia" w:cstheme="majorEastAsia"/>
          <w:i w:val="0"/>
          <w:caps w:val="0"/>
          <w:color w:val="333333"/>
          <w:spacing w:val="0"/>
          <w:sz w:val="22"/>
          <w:szCs w:val="22"/>
          <w:shd w:val="clear" w:fill="FFFFFF"/>
          <w:lang w:val="en-US" w:eastAsia="zh-CN"/>
        </w:rPr>
        <w:t>1</w:t>
      </w:r>
      <w:r>
        <w:rPr>
          <w:rFonts w:hint="eastAsia" w:asciiTheme="majorEastAsia" w:hAnsiTheme="majorEastAsia" w:eastAsiaTheme="majorEastAsia" w:cstheme="majorEastAsia"/>
          <w:i w:val="0"/>
          <w:caps w:val="0"/>
          <w:color w:val="333333"/>
          <w:spacing w:val="0"/>
          <w:sz w:val="22"/>
          <w:szCs w:val="22"/>
          <w:shd w:val="clear" w:fill="FFFFFF"/>
        </w:rPr>
        <w:t>届</w:t>
      </w:r>
      <w:r>
        <w:rPr>
          <w:rFonts w:hint="eastAsia" w:asciiTheme="majorEastAsia" w:hAnsiTheme="majorEastAsia" w:eastAsiaTheme="majorEastAsia" w:cstheme="majorEastAsia"/>
          <w:i w:val="0"/>
          <w:caps w:val="0"/>
          <w:color w:val="333333"/>
          <w:spacing w:val="0"/>
          <w:sz w:val="22"/>
          <w:szCs w:val="22"/>
          <w:shd w:val="clear" w:fill="FFFFFF"/>
          <w:lang w:val="en-US" w:eastAsia="zh-CN"/>
        </w:rPr>
        <w:t>专科及以上学历工程技术、管理类应届毕业生</w:t>
      </w:r>
      <w:r>
        <w:rPr>
          <w:rFonts w:hint="eastAsia" w:asciiTheme="majorEastAsia" w:hAnsiTheme="majorEastAsia" w:eastAsiaTheme="majorEastAsia" w:cstheme="majorEastAsia"/>
          <w:i w:val="0"/>
          <w:caps w:val="0"/>
          <w:color w:val="333333"/>
          <w:spacing w:val="0"/>
          <w:sz w:val="22"/>
          <w:szCs w:val="22"/>
          <w:shd w:val="clear" w:fill="FFFFFF"/>
        </w:rPr>
        <w:t>。</w:t>
      </w:r>
    </w:p>
    <w:tbl>
      <w:tblPr>
        <w:tblStyle w:val="6"/>
        <w:tblpPr w:leftFromText="180" w:rightFromText="180" w:vertAnchor="text" w:horzAnchor="page" w:tblpXSpec="center" w:tblpY="753"/>
        <w:tblOverlap w:val="never"/>
        <w:tblW w:w="9084" w:type="dxa"/>
        <w:jc w:val="center"/>
        <w:tblInd w:w="-366" w:type="dxa"/>
        <w:shd w:val="clear" w:color="auto" w:fill="FFFFFF" w:themeFill="background1"/>
        <w:tblLayout w:type="fixed"/>
        <w:tblCellMar>
          <w:top w:w="15" w:type="dxa"/>
          <w:left w:w="15" w:type="dxa"/>
          <w:bottom w:w="15" w:type="dxa"/>
          <w:right w:w="15" w:type="dxa"/>
        </w:tblCellMar>
      </w:tblPr>
      <w:tblGrid>
        <w:gridCol w:w="837"/>
        <w:gridCol w:w="3465"/>
        <w:gridCol w:w="2115"/>
        <w:gridCol w:w="915"/>
        <w:gridCol w:w="1752"/>
      </w:tblGrid>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序号</w:t>
            </w:r>
          </w:p>
        </w:tc>
        <w:tc>
          <w:tcPr>
            <w:tcW w:w="3465" w:type="dxa"/>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专业</w:t>
            </w:r>
          </w:p>
        </w:tc>
        <w:tc>
          <w:tcPr>
            <w:tcW w:w="2115" w:type="dxa"/>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岗位</w:t>
            </w:r>
          </w:p>
        </w:tc>
        <w:tc>
          <w:tcPr>
            <w:tcW w:w="915" w:type="dxa"/>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人数</w:t>
            </w:r>
          </w:p>
        </w:tc>
        <w:tc>
          <w:tcPr>
            <w:tcW w:w="1752" w:type="dxa"/>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val="en-US" w:eastAsia="zh-CN" w:bidi="ar"/>
              </w:rPr>
              <w:t>工作</w:t>
            </w:r>
            <w:r>
              <w:rPr>
                <w:rFonts w:hint="eastAsia" w:asciiTheme="majorEastAsia" w:hAnsiTheme="majorEastAsia" w:eastAsiaTheme="majorEastAsia" w:cstheme="majorEastAsia"/>
                <w:b/>
                <w:bCs/>
                <w:color w:val="000000"/>
                <w:kern w:val="0"/>
                <w:sz w:val="18"/>
                <w:szCs w:val="18"/>
                <w:lang w:bidi="ar"/>
              </w:rPr>
              <w:t>地点</w:t>
            </w: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i w:val="0"/>
                <w:color w:val="auto"/>
                <w:kern w:val="0"/>
                <w:sz w:val="22"/>
                <w:szCs w:val="22"/>
                <w:highlight w:val="none"/>
                <w:u w:val="none"/>
                <w:shd w:val="clear" w:color="auto" w:fill="auto"/>
                <w:lang w:val="en-US" w:eastAsia="zh-CN" w:bidi="ar"/>
              </w:rPr>
            </w:pPr>
            <w:r>
              <w:rPr>
                <w:rFonts w:hint="eastAsia" w:ascii="楷体" w:hAnsi="楷体" w:eastAsia="楷体" w:cs="楷体"/>
                <w:b w:val="0"/>
                <w:bCs w:val="0"/>
                <w:i w:val="0"/>
                <w:color w:val="auto"/>
                <w:kern w:val="0"/>
                <w:sz w:val="22"/>
                <w:szCs w:val="22"/>
                <w:highlight w:val="none"/>
                <w:u w:val="none"/>
                <w:shd w:val="clear" w:color="auto" w:fill="auto"/>
                <w:lang w:val="en-US" w:eastAsia="zh-CN" w:bidi="ar"/>
              </w:rPr>
              <w:t>井建 （土木工程）</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auto"/>
                <w:sz w:val="22"/>
                <w:szCs w:val="22"/>
                <w:highlight w:val="none"/>
                <w:shd w:val="clear" w:color="auto" w:fill="auto"/>
                <w:lang w:val="en-US" w:eastAsia="zh-CN"/>
              </w:rPr>
              <w:t>井建工程师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auto"/>
                <w:sz w:val="22"/>
                <w:szCs w:val="22"/>
                <w:highlight w:val="none"/>
                <w:shd w:val="clear" w:color="auto" w:fill="auto"/>
                <w:lang w:val="en-US" w:eastAsia="zh-CN"/>
              </w:rPr>
              <w:t>1</w:t>
            </w:r>
          </w:p>
        </w:tc>
        <w:tc>
          <w:tcPr>
            <w:tcW w:w="1752" w:type="dxa"/>
            <w:vMerge w:val="restart"/>
            <w:tcBorders>
              <w:top w:val="single" w:color="000000" w:sz="4" w:space="0"/>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lang w:val="en-US" w:eastAsia="zh-CN"/>
              </w:rPr>
            </w:pPr>
          </w:p>
          <w:p>
            <w:pPr>
              <w:widowControl/>
              <w:jc w:val="center"/>
              <w:textAlignment w:val="center"/>
              <w:rPr>
                <w:rFonts w:hint="eastAsia" w:asciiTheme="majorEastAsia" w:hAnsiTheme="majorEastAsia" w:eastAsiaTheme="majorEastAsia" w:cstheme="majorEastAsia"/>
                <w:color w:val="000000"/>
                <w:sz w:val="18"/>
                <w:szCs w:val="18"/>
                <w:lang w:val="en-US" w:eastAsia="zh-CN"/>
              </w:rPr>
            </w:pPr>
          </w:p>
          <w:p>
            <w:pPr>
              <w:widowControl/>
              <w:jc w:val="center"/>
              <w:textAlignment w:val="center"/>
              <w:rPr>
                <w:rFonts w:hint="eastAsia" w:asciiTheme="majorEastAsia" w:hAnsiTheme="majorEastAsia" w:eastAsiaTheme="majorEastAsia" w:cstheme="majorEastAsia"/>
                <w:color w:val="000000"/>
                <w:sz w:val="18"/>
                <w:szCs w:val="18"/>
                <w:lang w:val="en-US" w:eastAsia="zh-CN"/>
              </w:rPr>
            </w:pPr>
          </w:p>
          <w:p>
            <w:pPr>
              <w:widowControl/>
              <w:jc w:val="both"/>
              <w:textAlignment w:val="center"/>
              <w:rPr>
                <w:rFonts w:hint="eastAsia" w:asciiTheme="majorEastAsia" w:hAnsiTheme="majorEastAsia" w:eastAsiaTheme="majorEastAsia" w:cstheme="majorEastAsia"/>
                <w:color w:val="000000"/>
                <w:sz w:val="18"/>
                <w:szCs w:val="18"/>
                <w:lang w:val="en-US" w:eastAsia="zh-CN"/>
              </w:rPr>
            </w:pPr>
          </w:p>
          <w:p>
            <w:pPr>
              <w:widowControl/>
              <w:jc w:val="center"/>
              <w:textAlignment w:val="center"/>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24"/>
                <w:szCs w:val="24"/>
                <w:lang w:val="en-US" w:eastAsia="zh-CN"/>
              </w:rPr>
              <w:t>内蒙古、甘肃、陕西、山东、青海、黑龙江、四川、湖北、海外等</w:t>
            </w: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i w:val="0"/>
                <w:color w:val="auto"/>
                <w:kern w:val="0"/>
                <w:sz w:val="22"/>
                <w:szCs w:val="22"/>
                <w:highlight w:val="none"/>
                <w:u w:val="none"/>
                <w:shd w:val="clear" w:color="auto" w:fill="auto"/>
                <w:lang w:val="en-US" w:eastAsia="zh-CN" w:bidi="ar"/>
              </w:rPr>
            </w:pPr>
            <w:r>
              <w:rPr>
                <w:rFonts w:hint="eastAsia" w:ascii="楷体" w:hAnsi="楷体" w:eastAsia="楷体" w:cs="楷体"/>
                <w:b w:val="0"/>
                <w:bCs w:val="0"/>
                <w:i w:val="0"/>
                <w:color w:val="auto"/>
                <w:kern w:val="0"/>
                <w:sz w:val="22"/>
                <w:szCs w:val="22"/>
                <w:highlight w:val="none"/>
                <w:u w:val="none"/>
                <w:shd w:val="clear" w:color="auto" w:fill="auto"/>
                <w:lang w:val="en-US" w:eastAsia="zh-CN" w:bidi="ar"/>
              </w:rPr>
              <w:t>采矿（技术与非金属）</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auto"/>
                <w:sz w:val="22"/>
                <w:szCs w:val="22"/>
                <w:highlight w:val="none"/>
                <w:shd w:val="clear" w:color="auto" w:fill="auto"/>
                <w:lang w:val="en-US" w:eastAsia="zh-CN"/>
              </w:rPr>
              <w:t>采矿工程师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auto"/>
                <w:sz w:val="22"/>
                <w:szCs w:val="22"/>
                <w:highlight w:val="none"/>
                <w:shd w:val="clear" w:color="auto" w:fill="auto"/>
                <w:lang w:val="en-US" w:eastAsia="zh-CN"/>
              </w:rPr>
              <w:t>6</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24"/>
                <w:szCs w:val="24"/>
                <w:lang w:val="en-US" w:eastAsia="zh-CN"/>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auto"/>
                <w:sz w:val="22"/>
                <w:szCs w:val="22"/>
                <w:highlight w:val="none"/>
                <w:shd w:val="clear" w:color="auto" w:fill="auto"/>
                <w:lang w:val="en-US" w:eastAsia="zh-CN"/>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rPr>
            </w:pPr>
            <w:r>
              <w:rPr>
                <w:rFonts w:hint="eastAsia" w:ascii="楷体" w:hAnsi="楷体" w:eastAsia="楷体" w:cs="楷体"/>
                <w:b w:val="0"/>
                <w:bCs w:val="0"/>
                <w:i w:val="0"/>
                <w:color w:val="000000"/>
                <w:kern w:val="0"/>
                <w:sz w:val="22"/>
                <w:szCs w:val="22"/>
                <w:u w:val="none"/>
                <w:lang w:val="en-US" w:eastAsia="zh-CN" w:bidi="ar"/>
              </w:rPr>
              <w:t>矿山地质</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000000"/>
                <w:sz w:val="22"/>
                <w:szCs w:val="22"/>
                <w:lang w:val="en-US" w:eastAsia="zh-CN"/>
              </w:rPr>
              <w:t>地质工程师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auto"/>
                <w:sz w:val="22"/>
                <w:szCs w:val="22"/>
                <w:highlight w:val="none"/>
                <w:shd w:val="clear" w:color="auto" w:fill="auto"/>
                <w:lang w:val="en-US" w:eastAsia="zh-CN"/>
              </w:rPr>
            </w:pPr>
            <w:r>
              <w:rPr>
                <w:rFonts w:hint="eastAsia" w:ascii="楷体" w:hAnsi="楷体" w:eastAsia="楷体" w:cs="楷体"/>
                <w:b w:val="0"/>
                <w:bCs w:val="0"/>
                <w:color w:val="000000"/>
                <w:sz w:val="22"/>
                <w:szCs w:val="22"/>
                <w:lang w:val="en-US" w:eastAsia="zh-CN"/>
              </w:rPr>
              <w:t>4</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auto"/>
                <w:sz w:val="18"/>
                <w:szCs w:val="18"/>
                <w:highlight w:val="none"/>
                <w:shd w:val="clear" w:color="auto" w:fill="auto"/>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rPr>
            </w:pPr>
            <w:r>
              <w:rPr>
                <w:rFonts w:hint="eastAsia" w:ascii="楷体" w:hAnsi="楷体" w:eastAsia="楷体" w:cs="楷体"/>
                <w:b w:val="0"/>
                <w:bCs w:val="0"/>
                <w:i w:val="0"/>
                <w:color w:val="000000"/>
                <w:kern w:val="0"/>
                <w:sz w:val="22"/>
                <w:szCs w:val="22"/>
                <w:highlight w:val="none"/>
                <w:u w:val="none"/>
                <w:lang w:val="en-US" w:eastAsia="zh-CN" w:bidi="ar"/>
              </w:rPr>
              <w:t>工程测量</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highlight w:val="none"/>
                <w:lang w:val="en-US" w:eastAsia="zh-CN"/>
              </w:rPr>
              <w:t>测量工程师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highlight w:val="none"/>
                <w:lang w:val="en-US" w:eastAsia="zh-CN"/>
              </w:rPr>
              <w:t>6</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highlight w:val="none"/>
                <w:lang w:val="en-US" w:eastAsia="zh-CN" w:bidi="ar"/>
              </w:rPr>
            </w:pPr>
            <w:r>
              <w:rPr>
                <w:rFonts w:hint="eastAsia" w:ascii="楷体" w:hAnsi="楷体" w:eastAsia="楷体" w:cs="楷体"/>
                <w:b w:val="0"/>
                <w:bCs w:val="0"/>
                <w:color w:val="000000"/>
                <w:kern w:val="0"/>
                <w:sz w:val="22"/>
                <w:szCs w:val="22"/>
                <w:highlight w:val="none"/>
                <w:lang w:val="en-US" w:eastAsia="zh-CN" w:bidi="ar"/>
              </w:rPr>
              <w:t>4</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i w:val="0"/>
                <w:color w:val="000000"/>
                <w:kern w:val="0"/>
                <w:sz w:val="22"/>
                <w:szCs w:val="22"/>
                <w:highlight w:val="none"/>
                <w:u w:val="none"/>
                <w:lang w:val="en-US" w:eastAsia="zh-CN" w:bidi="ar"/>
              </w:rPr>
            </w:pPr>
            <w:r>
              <w:rPr>
                <w:rFonts w:hint="eastAsia" w:ascii="楷体" w:hAnsi="楷体" w:eastAsia="楷体" w:cs="楷体"/>
                <w:b w:val="0"/>
                <w:bCs w:val="0"/>
                <w:i w:val="0"/>
                <w:color w:val="000000"/>
                <w:kern w:val="0"/>
                <w:sz w:val="22"/>
                <w:szCs w:val="22"/>
                <w:u w:val="none"/>
                <w:lang w:val="en-US" w:eastAsia="zh-CN" w:bidi="ar"/>
              </w:rPr>
              <w:t>机械设计制造及其自动化/机械工程</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highlight w:val="none"/>
                <w:lang w:val="en-US" w:eastAsia="zh-CN"/>
              </w:rPr>
            </w:pPr>
            <w:r>
              <w:rPr>
                <w:rFonts w:hint="eastAsia" w:ascii="楷体" w:hAnsi="楷体" w:eastAsia="楷体" w:cs="楷体"/>
                <w:b w:val="0"/>
                <w:bCs w:val="0"/>
                <w:color w:val="000000"/>
                <w:sz w:val="22"/>
                <w:szCs w:val="22"/>
                <w:lang w:val="en-US" w:eastAsia="zh-CN"/>
              </w:rPr>
              <w:t>机械工程师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highlight w:val="none"/>
                <w:lang w:val="en-US" w:eastAsia="zh-CN"/>
              </w:rPr>
            </w:pPr>
            <w:r>
              <w:rPr>
                <w:rFonts w:hint="eastAsia" w:ascii="楷体" w:hAnsi="楷体" w:eastAsia="楷体" w:cs="楷体"/>
                <w:b w:val="0"/>
                <w:bCs w:val="0"/>
                <w:color w:val="000000"/>
                <w:sz w:val="22"/>
                <w:szCs w:val="22"/>
                <w:lang w:val="en-US" w:eastAsia="zh-CN"/>
              </w:rPr>
              <w:t>4</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highlight w:val="none"/>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rPr>
            </w:pPr>
            <w:r>
              <w:rPr>
                <w:rFonts w:hint="eastAsia" w:ascii="楷体" w:hAnsi="楷体" w:eastAsia="楷体" w:cs="楷体"/>
                <w:b w:val="0"/>
                <w:bCs w:val="0"/>
                <w:i w:val="0"/>
                <w:color w:val="000000"/>
                <w:kern w:val="0"/>
                <w:sz w:val="22"/>
                <w:szCs w:val="22"/>
                <w:u w:val="none"/>
                <w:lang w:val="en-US" w:eastAsia="zh-CN" w:bidi="ar"/>
              </w:rPr>
              <w:t>机电/电气工程/电气一体化</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电气工程师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3</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6</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rPr>
            </w:pPr>
            <w:r>
              <w:rPr>
                <w:rFonts w:hint="eastAsia" w:ascii="楷体" w:hAnsi="楷体" w:eastAsia="楷体" w:cs="楷体"/>
                <w:b w:val="0"/>
                <w:bCs w:val="0"/>
                <w:i w:val="0"/>
                <w:color w:val="000000"/>
                <w:kern w:val="0"/>
                <w:sz w:val="22"/>
                <w:szCs w:val="22"/>
                <w:u w:val="none"/>
                <w:lang w:val="en-US" w:eastAsia="zh-CN" w:bidi="ar"/>
              </w:rPr>
              <w:t>安全工程/矿井通风与安全</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安全工程师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6</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7</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i w:val="0"/>
                <w:color w:val="000000"/>
                <w:kern w:val="0"/>
                <w:sz w:val="22"/>
                <w:szCs w:val="22"/>
                <w:u w:val="none"/>
                <w:lang w:val="en-US" w:eastAsia="zh-CN" w:bidi="ar"/>
              </w:rPr>
            </w:pPr>
            <w:r>
              <w:rPr>
                <w:rFonts w:hint="eastAsia" w:ascii="楷体" w:hAnsi="楷体" w:eastAsia="楷体" w:cs="楷体"/>
                <w:b w:val="0"/>
                <w:bCs w:val="0"/>
                <w:i w:val="0"/>
                <w:color w:val="000000"/>
                <w:kern w:val="0"/>
                <w:sz w:val="22"/>
                <w:szCs w:val="22"/>
                <w:u w:val="none"/>
                <w:lang w:val="en-US" w:eastAsia="zh-CN" w:bidi="ar"/>
              </w:rPr>
              <w:t>行政管理/中文/工商管理/新闻</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行政专员</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5</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8</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i w:val="0"/>
                <w:color w:val="000000"/>
                <w:kern w:val="0"/>
                <w:sz w:val="22"/>
                <w:szCs w:val="22"/>
                <w:u w:val="none"/>
                <w:lang w:val="en-US" w:eastAsia="zh-CN" w:bidi="ar"/>
              </w:rPr>
            </w:pPr>
            <w:r>
              <w:rPr>
                <w:rFonts w:hint="eastAsia" w:ascii="楷体" w:hAnsi="楷体" w:eastAsia="楷体" w:cs="楷体"/>
                <w:b w:val="0"/>
                <w:bCs w:val="0"/>
                <w:i w:val="0"/>
                <w:color w:val="000000"/>
                <w:kern w:val="0"/>
                <w:sz w:val="22"/>
                <w:szCs w:val="22"/>
                <w:u w:val="none"/>
                <w:lang w:val="en-US" w:eastAsia="zh-CN" w:bidi="ar"/>
              </w:rPr>
              <w:t>人力资源管理/劳动与社会保障    /工商管理</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人力资源专员</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4</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9</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rPr>
            </w:pPr>
            <w:r>
              <w:rPr>
                <w:rFonts w:hint="eastAsia" w:ascii="楷体" w:hAnsi="楷体" w:eastAsia="楷体" w:cs="楷体"/>
                <w:b w:val="0"/>
                <w:bCs w:val="0"/>
                <w:color w:val="000000"/>
                <w:sz w:val="22"/>
                <w:szCs w:val="22"/>
                <w:lang w:val="en-US" w:eastAsia="zh-CN"/>
              </w:rPr>
              <w:t>物流管理相关</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成本控制员（库管员）</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3</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10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财务管理相关</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会计</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3</w:t>
            </w:r>
          </w:p>
        </w:tc>
        <w:tc>
          <w:tcPr>
            <w:tcW w:w="1752" w:type="dxa"/>
            <w:vMerge w:val="continue"/>
            <w:tcBorders>
              <w:left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837" w:type="dxa"/>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11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工程管理/造价相关</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预算工程师</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4</w:t>
            </w:r>
          </w:p>
        </w:tc>
        <w:tc>
          <w:tcPr>
            <w:tcW w:w="1752" w:type="dxa"/>
            <w:vMerge w:val="continue"/>
            <w:tcBorders>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color w:val="000000"/>
                <w:sz w:val="18"/>
                <w:szCs w:val="18"/>
              </w:rPr>
            </w:pPr>
          </w:p>
        </w:tc>
      </w:tr>
      <w:tr>
        <w:tblPrEx>
          <w:shd w:val="clear" w:color="auto" w:fill="FFFFFF" w:themeFill="background1"/>
          <w:tblLayout w:type="fixed"/>
          <w:tblCellMar>
            <w:top w:w="15" w:type="dxa"/>
            <w:left w:w="15" w:type="dxa"/>
            <w:bottom w:w="15" w:type="dxa"/>
            <w:right w:w="15" w:type="dxa"/>
          </w:tblCellMar>
        </w:tblPrEx>
        <w:trPr>
          <w:trHeight w:val="397" w:hRule="atLeast"/>
          <w:jc w:val="center"/>
        </w:trPr>
        <w:tc>
          <w:tcPr>
            <w:tcW w:w="6417" w:type="dxa"/>
            <w:gridSpan w:val="3"/>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合计</w:t>
            </w:r>
          </w:p>
        </w:tc>
        <w:tc>
          <w:tcPr>
            <w:tcW w:w="915" w:type="dxa"/>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49</w:t>
            </w:r>
          </w:p>
        </w:tc>
        <w:tc>
          <w:tcPr>
            <w:tcW w:w="1752" w:type="dxa"/>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hint="eastAsia" w:asciiTheme="majorEastAsia" w:hAnsiTheme="majorEastAsia" w:eastAsiaTheme="majorEastAsia" w:cstheme="majorEastAsia"/>
                <w:b/>
                <w:bCs/>
                <w:color w:val="000000"/>
                <w:sz w:val="18"/>
                <w:szCs w:val="18"/>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Style w:val="4"/>
          <w:rFonts w:hint="eastAsia" w:asciiTheme="majorEastAsia" w:hAnsiTheme="majorEastAsia" w:eastAsiaTheme="majorEastAsia" w:cstheme="majorEastAsia"/>
          <w:i w:val="0"/>
          <w:caps w:val="0"/>
          <w:color w:val="333333"/>
          <w:spacing w:val="0"/>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三、招聘方式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Style w:val="4"/>
          <w:rFonts w:hint="eastAsia" w:asciiTheme="majorEastAsia" w:hAnsiTheme="majorEastAsia" w:eastAsiaTheme="majorEastAsia" w:cstheme="majorEastAsia"/>
          <w:i w:val="0"/>
          <w:caps w:val="0"/>
          <w:color w:val="333333"/>
          <w:spacing w:val="0"/>
          <w:sz w:val="22"/>
          <w:szCs w:val="22"/>
          <w:shd w:val="clear" w:fill="FFFFFF"/>
        </w:rPr>
      </w:pPr>
      <w:r>
        <w:rPr>
          <w:rStyle w:val="4"/>
          <w:rFonts w:hint="eastAsia" w:asciiTheme="majorEastAsia" w:hAnsiTheme="majorEastAsia" w:eastAsiaTheme="majorEastAsia" w:cstheme="majorEastAsia"/>
          <w:i w:val="0"/>
          <w:caps w:val="0"/>
          <w:color w:val="333333"/>
          <w:spacing w:val="0"/>
          <w:sz w:val="22"/>
          <w:szCs w:val="22"/>
          <w:shd w:val="clear" w:fill="FFFFFF"/>
        </w:rPr>
        <w:t>1、校园专场招聘：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2"/>
          <w:szCs w:val="22"/>
          <w:shd w:val="clear" w:fill="FFFFFF"/>
        </w:rPr>
      </w:pPr>
      <w:r>
        <w:rPr>
          <w:rFonts w:hint="eastAsia" w:asciiTheme="majorEastAsia" w:hAnsiTheme="majorEastAsia" w:eastAsiaTheme="majorEastAsia" w:cstheme="majorEastAsia"/>
          <w:i w:val="0"/>
          <w:caps w:val="0"/>
          <w:color w:val="333333"/>
          <w:spacing w:val="0"/>
          <w:sz w:val="22"/>
          <w:szCs w:val="22"/>
          <w:shd w:val="clear" w:fill="FFFFFF"/>
        </w:rPr>
        <w:t>招聘流程为：校园宣讲、简历评估、面试（笔试）、洽谈签约。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Fonts w:hint="eastAsia" w:asciiTheme="majorEastAsia" w:hAnsiTheme="majorEastAsia" w:eastAsiaTheme="majorEastAsia" w:cstheme="majorEastAsia"/>
          <w:i w:val="0"/>
          <w:caps w:val="0"/>
          <w:color w:val="333333"/>
          <w:spacing w:val="0"/>
          <w:sz w:val="22"/>
          <w:szCs w:val="22"/>
          <w:shd w:val="clear" w:fill="FFFFFF"/>
        </w:rPr>
        <w:t>招聘要求：</w:t>
      </w:r>
      <w:r>
        <w:rPr>
          <w:rFonts w:hint="eastAsia" w:asciiTheme="majorEastAsia" w:hAnsiTheme="majorEastAsia" w:eastAsiaTheme="majorEastAsia" w:cstheme="majorEastAsia"/>
          <w:i w:val="0"/>
          <w:caps w:val="0"/>
          <w:color w:val="333333"/>
          <w:spacing w:val="0"/>
          <w:sz w:val="22"/>
          <w:szCs w:val="22"/>
          <w:shd w:val="clear" w:fill="FFFFFF"/>
          <w:lang w:val="en-US" w:eastAsia="zh-CN"/>
        </w:rPr>
        <w:t>专科</w:t>
      </w:r>
      <w:r>
        <w:rPr>
          <w:rFonts w:hint="eastAsia" w:asciiTheme="majorEastAsia" w:hAnsiTheme="majorEastAsia" w:eastAsiaTheme="majorEastAsia" w:cstheme="majorEastAsia"/>
          <w:i w:val="0"/>
          <w:caps w:val="0"/>
          <w:color w:val="333333"/>
          <w:spacing w:val="0"/>
          <w:sz w:val="22"/>
          <w:szCs w:val="22"/>
          <w:shd w:val="clear" w:fill="FFFFFF"/>
        </w:rPr>
        <w:t>及以上（不含</w:t>
      </w:r>
      <w:r>
        <w:rPr>
          <w:rFonts w:hint="eastAsia" w:asciiTheme="majorEastAsia" w:hAnsiTheme="majorEastAsia" w:eastAsiaTheme="majorEastAsia" w:cstheme="majorEastAsia"/>
          <w:i w:val="0"/>
          <w:caps w:val="0"/>
          <w:color w:val="333333"/>
          <w:spacing w:val="0"/>
          <w:sz w:val="22"/>
          <w:szCs w:val="22"/>
          <w:shd w:val="clear" w:fill="FFFFFF"/>
          <w:lang w:val="en-US" w:eastAsia="zh-CN"/>
        </w:rPr>
        <w:t>专升本</w:t>
      </w:r>
      <w:r>
        <w:rPr>
          <w:rFonts w:hint="eastAsia" w:asciiTheme="majorEastAsia" w:hAnsiTheme="majorEastAsia" w:eastAsiaTheme="majorEastAsia" w:cstheme="majorEastAsia"/>
          <w:i w:val="0"/>
          <w:caps w:val="0"/>
          <w:color w:val="333333"/>
          <w:spacing w:val="0"/>
          <w:sz w:val="22"/>
          <w:szCs w:val="22"/>
          <w:shd w:val="clear" w:fill="FFFFFF"/>
        </w:rPr>
        <w:t>及民办院校</w:t>
      </w:r>
      <w:r>
        <w:rPr>
          <w:rFonts w:hint="eastAsia" w:asciiTheme="majorEastAsia" w:hAnsiTheme="majorEastAsia" w:eastAsiaTheme="majorEastAsia" w:cstheme="majorEastAsia"/>
          <w:i w:val="0"/>
          <w:caps w:val="0"/>
          <w:color w:val="333333"/>
          <w:spacing w:val="0"/>
          <w:sz w:val="22"/>
          <w:szCs w:val="22"/>
          <w:shd w:val="clear" w:fill="FFFFFF"/>
          <w:lang w:eastAsia="zh-CN"/>
        </w:rPr>
        <w:t>、</w:t>
      </w:r>
      <w:r>
        <w:rPr>
          <w:rFonts w:hint="eastAsia" w:asciiTheme="majorEastAsia" w:hAnsiTheme="majorEastAsia" w:eastAsiaTheme="majorEastAsia" w:cstheme="majorEastAsia"/>
          <w:i w:val="0"/>
          <w:caps w:val="0"/>
          <w:color w:val="333333"/>
          <w:spacing w:val="0"/>
          <w:sz w:val="22"/>
          <w:szCs w:val="22"/>
          <w:shd w:val="clear" w:fill="FFFFFF"/>
        </w:rPr>
        <w:t>独立院校），身体健康、成绩良好、综合素质高、热爱</w:t>
      </w:r>
      <w:r>
        <w:rPr>
          <w:rFonts w:hint="eastAsia" w:asciiTheme="majorEastAsia" w:hAnsiTheme="majorEastAsia" w:eastAsiaTheme="majorEastAsia" w:cstheme="majorEastAsia"/>
          <w:i w:val="0"/>
          <w:caps w:val="0"/>
          <w:color w:val="333333"/>
          <w:spacing w:val="0"/>
          <w:sz w:val="22"/>
          <w:szCs w:val="22"/>
          <w:shd w:val="clear" w:fill="FFFFFF"/>
          <w:lang w:val="en-US" w:eastAsia="zh-CN"/>
        </w:rPr>
        <w:t>矿山</w:t>
      </w:r>
      <w:r>
        <w:rPr>
          <w:rFonts w:hint="eastAsia" w:asciiTheme="majorEastAsia" w:hAnsiTheme="majorEastAsia" w:eastAsiaTheme="majorEastAsia" w:cstheme="majorEastAsia"/>
          <w:i w:val="0"/>
          <w:caps w:val="0"/>
          <w:color w:val="333333"/>
          <w:spacing w:val="0"/>
          <w:sz w:val="22"/>
          <w:szCs w:val="22"/>
          <w:shd w:val="clear" w:fill="FFFFFF"/>
        </w:rPr>
        <w:t>事业，认同企业文化和价值观，具有强烈的责任感和吃苦耐劳的品格。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2、网上招聘：</w:t>
      </w:r>
      <w:r>
        <w:rPr>
          <w:rFonts w:hint="eastAsia" w:asciiTheme="majorEastAsia" w:hAnsiTheme="majorEastAsia" w:eastAsiaTheme="majorEastAsia" w:cstheme="majorEastAsia"/>
          <w:i w:val="0"/>
          <w:caps w:val="0"/>
          <w:color w:val="333333"/>
          <w:spacing w:val="0"/>
          <w:sz w:val="22"/>
          <w:szCs w:val="22"/>
          <w:shd w:val="clear" w:fill="FFFFFF"/>
        </w:rPr>
        <w:t>可将个人简历及相关材料发电子邮件至</w:t>
      </w:r>
      <w:r>
        <w:rPr>
          <w:rFonts w:hint="eastAsia" w:asciiTheme="majorEastAsia" w:hAnsiTheme="majorEastAsia" w:eastAsiaTheme="majorEastAsia" w:cstheme="majorEastAsia"/>
          <w:i w:val="0"/>
          <w:caps w:val="0"/>
          <w:color w:val="333333"/>
          <w:spacing w:val="0"/>
          <w:sz w:val="22"/>
          <w:szCs w:val="22"/>
          <w:u w:val="single"/>
          <w:shd w:val="clear" w:fill="FFFFFF"/>
          <w:lang w:val="en-US" w:eastAsia="zh-CN"/>
        </w:rPr>
        <w:t>wulijia</w:t>
      </w:r>
      <w:r>
        <w:rPr>
          <w:rFonts w:hint="eastAsia" w:asciiTheme="majorEastAsia" w:hAnsiTheme="majorEastAsia" w:eastAsiaTheme="majorEastAsia" w:cstheme="majorEastAsia"/>
          <w:i w:val="0"/>
          <w:caps w:val="0"/>
          <w:color w:val="333333"/>
          <w:spacing w:val="0"/>
          <w:sz w:val="22"/>
          <w:szCs w:val="22"/>
          <w:u w:val="single"/>
          <w:shd w:val="clear" w:fill="FFFFFF"/>
        </w:rPr>
        <w:t>@</w:t>
      </w:r>
      <w:r>
        <w:rPr>
          <w:rFonts w:hint="eastAsia" w:asciiTheme="majorEastAsia" w:hAnsiTheme="majorEastAsia" w:eastAsiaTheme="majorEastAsia" w:cstheme="majorEastAsia"/>
          <w:i w:val="0"/>
          <w:caps w:val="0"/>
          <w:color w:val="333333"/>
          <w:spacing w:val="0"/>
          <w:sz w:val="22"/>
          <w:szCs w:val="22"/>
          <w:u w:val="single"/>
          <w:shd w:val="clear" w:fill="FFFFFF"/>
          <w:lang w:val="en-US" w:eastAsia="zh-CN"/>
        </w:rPr>
        <w:t>jchxmc</w:t>
      </w:r>
      <w:r>
        <w:rPr>
          <w:rFonts w:hint="eastAsia" w:asciiTheme="majorEastAsia" w:hAnsiTheme="majorEastAsia" w:eastAsiaTheme="majorEastAsia" w:cstheme="majorEastAsia"/>
          <w:i w:val="0"/>
          <w:caps w:val="0"/>
          <w:color w:val="333333"/>
          <w:spacing w:val="0"/>
          <w:sz w:val="22"/>
          <w:szCs w:val="22"/>
          <w:u w:val="single"/>
          <w:shd w:val="clear" w:fill="FFFFFF"/>
        </w:rPr>
        <w:t>.c</w:t>
      </w:r>
      <w:r>
        <w:rPr>
          <w:rFonts w:hint="eastAsia" w:asciiTheme="majorEastAsia" w:hAnsiTheme="majorEastAsia" w:eastAsiaTheme="majorEastAsia" w:cstheme="majorEastAsia"/>
          <w:i w:val="0"/>
          <w:caps w:val="0"/>
          <w:color w:val="333333"/>
          <w:spacing w:val="0"/>
          <w:sz w:val="22"/>
          <w:szCs w:val="22"/>
          <w:u w:val="single"/>
          <w:shd w:val="clear" w:fill="FFFFFF"/>
          <w:lang w:val="en-US" w:eastAsia="zh-CN"/>
        </w:rPr>
        <w:t>om</w:t>
      </w:r>
      <w:r>
        <w:rPr>
          <w:rFonts w:hint="eastAsia" w:asciiTheme="majorEastAsia" w:hAnsiTheme="majorEastAsia" w:eastAsiaTheme="majorEastAsia" w:cstheme="majorEastAsia"/>
          <w:i w:val="0"/>
          <w:caps w:val="0"/>
          <w:color w:val="333333"/>
          <w:spacing w:val="0"/>
          <w:sz w:val="22"/>
          <w:szCs w:val="22"/>
          <w:shd w:val="clear" w:fill="FFFFFF"/>
        </w:rPr>
        <w:t>，对符合条件者公司人事部门将另行通知，进行个别面试。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　　四、薪酬待遇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Fonts w:hint="eastAsia" w:asciiTheme="majorEastAsia" w:hAnsiTheme="majorEastAsia" w:eastAsiaTheme="majorEastAsia" w:cstheme="majorEastAsia"/>
          <w:i w:val="0"/>
          <w:caps w:val="0"/>
          <w:color w:val="333333"/>
          <w:spacing w:val="0"/>
          <w:sz w:val="22"/>
          <w:szCs w:val="22"/>
          <w:shd w:val="clear" w:fill="FFFFFF"/>
        </w:rPr>
      </w:pPr>
      <w:r>
        <w:rPr>
          <w:rStyle w:val="4"/>
          <w:rFonts w:hint="eastAsia" w:asciiTheme="majorEastAsia" w:hAnsiTheme="majorEastAsia" w:eastAsiaTheme="majorEastAsia" w:cstheme="majorEastAsia"/>
          <w:i w:val="0"/>
          <w:caps w:val="0"/>
          <w:color w:val="333333"/>
          <w:spacing w:val="0"/>
          <w:sz w:val="22"/>
          <w:szCs w:val="22"/>
          <w:shd w:val="clear" w:fill="FFFFFF"/>
        </w:rPr>
        <w:t>1、工资收入：</w:t>
      </w:r>
      <w:r>
        <w:rPr>
          <w:rFonts w:hint="eastAsia" w:asciiTheme="majorEastAsia" w:hAnsiTheme="majorEastAsia" w:eastAsiaTheme="majorEastAsia" w:cstheme="majorEastAsia"/>
          <w:i w:val="0"/>
          <w:caps w:val="0"/>
          <w:color w:val="333333"/>
          <w:spacing w:val="0"/>
          <w:sz w:val="22"/>
          <w:szCs w:val="22"/>
          <w:shd w:val="clear" w:fill="FFFFFF"/>
        </w:rPr>
        <w:t>新入职</w:t>
      </w:r>
      <w:r>
        <w:rPr>
          <w:rFonts w:hint="eastAsia" w:asciiTheme="majorEastAsia" w:hAnsiTheme="majorEastAsia" w:eastAsiaTheme="majorEastAsia" w:cstheme="majorEastAsia"/>
          <w:i w:val="0"/>
          <w:caps w:val="0"/>
          <w:color w:val="333333"/>
          <w:spacing w:val="0"/>
          <w:sz w:val="22"/>
          <w:szCs w:val="22"/>
          <w:shd w:val="clear" w:fill="FFFFFF"/>
          <w:lang w:val="en-US" w:eastAsia="zh-CN"/>
        </w:rPr>
        <w:t>本科生一线专业年薪9万元，二线专业年薪7.67万元</w:t>
      </w:r>
      <w:r>
        <w:rPr>
          <w:rFonts w:hint="eastAsia" w:asciiTheme="majorEastAsia" w:hAnsiTheme="majorEastAsia" w:eastAsiaTheme="majorEastAsia" w:cstheme="majorEastAsia"/>
          <w:i w:val="0"/>
          <w:caps w:val="0"/>
          <w:color w:val="333333"/>
          <w:spacing w:val="0"/>
          <w:sz w:val="22"/>
          <w:szCs w:val="2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Fonts w:hint="eastAsia" w:asciiTheme="majorEastAsia" w:hAnsiTheme="majorEastAsia" w:eastAsiaTheme="majorEastAsia" w:cstheme="majorEastAsia"/>
          <w:i w:val="0"/>
          <w:caps w:val="0"/>
          <w:color w:val="333333"/>
          <w:spacing w:val="0"/>
          <w:sz w:val="22"/>
          <w:szCs w:val="22"/>
          <w:shd w:val="clear" w:fill="FFFFFF"/>
          <w:lang w:val="en-US" w:eastAsia="zh-CN"/>
        </w:rPr>
      </w:pPr>
      <w:r>
        <w:rPr>
          <w:rFonts w:hint="eastAsia" w:asciiTheme="majorEastAsia" w:hAnsiTheme="majorEastAsia" w:eastAsiaTheme="majorEastAsia" w:cstheme="majorEastAsia"/>
          <w:i w:val="0"/>
          <w:caps w:val="0"/>
          <w:color w:val="333333"/>
          <w:spacing w:val="0"/>
          <w:sz w:val="22"/>
          <w:szCs w:val="22"/>
          <w:shd w:val="clear" w:fill="FFFFFF"/>
          <w:lang w:val="en-US" w:eastAsia="zh-CN"/>
        </w:rPr>
        <w:t xml:space="preserve">             新入职专科生一线专业年薪7万元，二线专业年薪6万元；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Fonts w:hint="eastAsia" w:asciiTheme="majorEastAsia" w:hAnsiTheme="majorEastAsia" w:eastAsiaTheme="majorEastAsia" w:cstheme="majorEastAsia"/>
          <w:i w:val="0"/>
          <w:caps w:val="0"/>
          <w:color w:val="333333"/>
          <w:spacing w:val="0"/>
          <w:sz w:val="22"/>
          <w:szCs w:val="22"/>
          <w:shd w:val="clear" w:fill="FFFFFF"/>
          <w:lang w:val="en-US" w:eastAsia="zh-CN"/>
        </w:rPr>
      </w:pPr>
      <w:r>
        <w:rPr>
          <w:rFonts w:hint="eastAsia" w:asciiTheme="majorEastAsia" w:hAnsiTheme="majorEastAsia" w:eastAsiaTheme="majorEastAsia" w:cstheme="majorEastAsia"/>
          <w:i w:val="0"/>
          <w:caps w:val="0"/>
          <w:color w:val="333333"/>
          <w:spacing w:val="0"/>
          <w:sz w:val="22"/>
          <w:szCs w:val="22"/>
          <w:shd w:val="clear" w:fill="FFFFFF"/>
          <w:lang w:val="en-US" w:eastAsia="zh-CN"/>
        </w:rPr>
        <w:t xml:space="preserve">             新入职研究生年薪在11.17万及以上。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2、保险福利：</w:t>
      </w:r>
      <w:r>
        <w:rPr>
          <w:rFonts w:hint="eastAsia" w:asciiTheme="majorEastAsia" w:hAnsiTheme="majorEastAsia" w:eastAsiaTheme="majorEastAsia" w:cstheme="majorEastAsia"/>
          <w:i w:val="0"/>
          <w:caps w:val="0"/>
          <w:color w:val="333333"/>
          <w:spacing w:val="0"/>
          <w:sz w:val="22"/>
          <w:szCs w:val="22"/>
          <w:shd w:val="clear" w:fill="FFFFFF"/>
          <w:lang w:val="en-US" w:eastAsia="zh-CN"/>
        </w:rPr>
        <w:t>五险一金</w:t>
      </w:r>
      <w:r>
        <w:rPr>
          <w:rFonts w:hint="eastAsia" w:asciiTheme="majorEastAsia" w:hAnsiTheme="majorEastAsia" w:eastAsiaTheme="majorEastAsia" w:cstheme="majorEastAsia"/>
          <w:i w:val="0"/>
          <w:caps w:val="0"/>
          <w:color w:val="333333"/>
          <w:spacing w:val="0"/>
          <w:sz w:val="22"/>
          <w:szCs w:val="22"/>
          <w:shd w:val="clear" w:fill="FFFFFF"/>
        </w:rPr>
        <w:t>，</w:t>
      </w:r>
      <w:r>
        <w:rPr>
          <w:rFonts w:hint="eastAsia" w:asciiTheme="majorEastAsia" w:hAnsiTheme="majorEastAsia" w:eastAsiaTheme="majorEastAsia" w:cstheme="majorEastAsia"/>
          <w:i w:val="0"/>
          <w:caps w:val="0"/>
          <w:color w:val="333333"/>
          <w:spacing w:val="0"/>
          <w:sz w:val="22"/>
          <w:szCs w:val="22"/>
          <w:shd w:val="clear" w:fill="FFFFFF"/>
          <w:lang w:val="en-US" w:eastAsia="zh-CN"/>
        </w:rPr>
        <w:t>年功工资、定期体检、素质拓展</w:t>
      </w:r>
      <w:r>
        <w:rPr>
          <w:rFonts w:hint="eastAsia" w:asciiTheme="majorEastAsia" w:hAnsiTheme="majorEastAsia" w:eastAsiaTheme="majorEastAsia" w:cstheme="majorEastAsia"/>
          <w:i w:val="0"/>
          <w:caps w:val="0"/>
          <w:color w:val="333333"/>
          <w:spacing w:val="0"/>
          <w:sz w:val="22"/>
          <w:szCs w:val="22"/>
          <w:shd w:val="clear" w:fill="FFFFFF"/>
        </w:rPr>
        <w:t>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lang w:val="en-US" w:eastAsia="zh-CN"/>
        </w:rPr>
        <w:t>3</w:t>
      </w:r>
      <w:r>
        <w:rPr>
          <w:rStyle w:val="4"/>
          <w:rFonts w:hint="eastAsia" w:asciiTheme="majorEastAsia" w:hAnsiTheme="majorEastAsia" w:eastAsiaTheme="majorEastAsia" w:cstheme="majorEastAsia"/>
          <w:i w:val="0"/>
          <w:caps w:val="0"/>
          <w:color w:val="333333"/>
          <w:spacing w:val="0"/>
          <w:sz w:val="22"/>
          <w:szCs w:val="22"/>
          <w:shd w:val="clear" w:fill="FFFFFF"/>
        </w:rPr>
        <w:t>、休息休假：</w:t>
      </w:r>
      <w:r>
        <w:rPr>
          <w:rFonts w:hint="eastAsia" w:asciiTheme="majorEastAsia" w:hAnsiTheme="majorEastAsia" w:eastAsiaTheme="majorEastAsia" w:cstheme="majorEastAsia"/>
          <w:i w:val="0"/>
          <w:caps w:val="0"/>
          <w:color w:val="333333"/>
          <w:spacing w:val="0"/>
          <w:sz w:val="22"/>
          <w:szCs w:val="22"/>
          <w:shd w:val="clear" w:fill="FFFFFF"/>
        </w:rPr>
        <w:t>实行综合工时制，可享受年休假、探亲假、婚丧假、产假、</w:t>
      </w:r>
      <w:r>
        <w:rPr>
          <w:rFonts w:hint="eastAsia" w:asciiTheme="majorEastAsia" w:hAnsiTheme="majorEastAsia" w:eastAsiaTheme="majorEastAsia" w:cstheme="majorEastAsia"/>
          <w:i w:val="0"/>
          <w:caps w:val="0"/>
          <w:color w:val="333333"/>
          <w:spacing w:val="0"/>
          <w:sz w:val="22"/>
          <w:szCs w:val="22"/>
          <w:shd w:val="clear" w:fill="FFFFFF"/>
          <w:lang w:val="en-US" w:eastAsia="zh-CN"/>
        </w:rPr>
        <w:t>陪产假</w:t>
      </w:r>
      <w:r>
        <w:rPr>
          <w:rFonts w:hint="eastAsia" w:asciiTheme="majorEastAsia" w:hAnsiTheme="majorEastAsia" w:eastAsiaTheme="majorEastAsia" w:cstheme="majorEastAsia"/>
          <w:i w:val="0"/>
          <w:caps w:val="0"/>
          <w:color w:val="333333"/>
          <w:spacing w:val="0"/>
          <w:sz w:val="22"/>
          <w:szCs w:val="22"/>
          <w:shd w:val="clear" w:fill="FFFFFF"/>
        </w:rPr>
        <w:t>、事假</w:t>
      </w:r>
      <w:r>
        <w:rPr>
          <w:rFonts w:hint="eastAsia" w:asciiTheme="majorEastAsia" w:hAnsiTheme="majorEastAsia" w:eastAsiaTheme="majorEastAsia" w:cstheme="majorEastAsia"/>
          <w:i w:val="0"/>
          <w:caps w:val="0"/>
          <w:color w:val="333333"/>
          <w:spacing w:val="0"/>
          <w:sz w:val="22"/>
          <w:szCs w:val="22"/>
          <w:shd w:val="clear" w:fill="FFFFFF"/>
          <w:lang w:val="en-US" w:eastAsia="zh-CN"/>
        </w:rPr>
        <w:t>等</w:t>
      </w:r>
      <w:r>
        <w:rPr>
          <w:rFonts w:hint="eastAsia" w:asciiTheme="majorEastAsia" w:hAnsiTheme="majorEastAsia" w:eastAsiaTheme="majorEastAsia" w:cstheme="majorEastAsia"/>
          <w:i w:val="0"/>
          <w:caps w:val="0"/>
          <w:color w:val="333333"/>
          <w:spacing w:val="0"/>
          <w:sz w:val="22"/>
          <w:szCs w:val="2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五、企业信息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2"/>
          <w:szCs w:val="22"/>
          <w:lang w:val="en-US" w:eastAsia="zh-CN"/>
        </w:rPr>
      </w:pPr>
      <w:r>
        <w:rPr>
          <w:rStyle w:val="4"/>
          <w:rFonts w:hint="eastAsia" w:asciiTheme="majorEastAsia" w:hAnsiTheme="majorEastAsia" w:eastAsiaTheme="majorEastAsia" w:cstheme="majorEastAsia"/>
          <w:i w:val="0"/>
          <w:caps w:val="0"/>
          <w:color w:val="333333"/>
          <w:spacing w:val="0"/>
          <w:sz w:val="22"/>
          <w:szCs w:val="22"/>
          <w:shd w:val="clear" w:fill="FFFFFF"/>
        </w:rPr>
        <w:t>总部地址：</w:t>
      </w:r>
      <w:r>
        <w:rPr>
          <w:rStyle w:val="4"/>
          <w:rFonts w:hint="eastAsia" w:asciiTheme="majorEastAsia" w:hAnsiTheme="majorEastAsia" w:eastAsiaTheme="majorEastAsia" w:cstheme="majorEastAsia"/>
          <w:i w:val="0"/>
          <w:caps w:val="0"/>
          <w:color w:val="333333"/>
          <w:spacing w:val="0"/>
          <w:sz w:val="22"/>
          <w:szCs w:val="22"/>
          <w:shd w:val="clear" w:fill="FFFFFF"/>
          <w:lang w:val="en-US" w:eastAsia="zh-CN"/>
        </w:rPr>
        <w:t>北京市丰台区育仁南路金诚信大厦</w:t>
      </w:r>
      <w:r>
        <w:rPr>
          <w:rStyle w:val="4"/>
          <w:rFonts w:hint="eastAsia" w:asciiTheme="majorEastAsia" w:hAnsiTheme="majorEastAsia" w:eastAsiaTheme="majorEastAsia" w:cstheme="majorEastAsia"/>
          <w:i w:val="0"/>
          <w:caps w:val="0"/>
          <w:color w:val="333333"/>
          <w:spacing w:val="0"/>
          <w:sz w:val="22"/>
          <w:szCs w:val="22"/>
          <w:shd w:val="clear" w:fill="FFFFFF"/>
        </w:rPr>
        <w:t> </w:t>
      </w:r>
      <w:r>
        <w:rPr>
          <w:rStyle w:val="4"/>
          <w:rFonts w:hint="eastAsia" w:asciiTheme="majorEastAsia" w:hAnsiTheme="majorEastAsia" w:eastAsiaTheme="majorEastAsia" w:cstheme="majorEastAsia"/>
          <w:i w:val="0"/>
          <w:caps w:val="0"/>
          <w:color w:val="333333"/>
          <w:spacing w:val="0"/>
          <w:sz w:val="22"/>
          <w:szCs w:val="22"/>
          <w:shd w:val="clear" w:fill="FFFFFF"/>
          <w:lang w:val="en-US" w:eastAsia="zh-CN"/>
        </w:rPr>
        <w:t xml:space="preserve"> </w:t>
      </w:r>
      <w:r>
        <w:rPr>
          <w:rStyle w:val="4"/>
          <w:rFonts w:hint="eastAsia" w:asciiTheme="majorEastAsia" w:hAnsiTheme="majorEastAsia" w:eastAsiaTheme="majorEastAsia" w:cstheme="majorEastAsia"/>
          <w:i w:val="0"/>
          <w:caps w:val="0"/>
          <w:color w:val="333333"/>
          <w:spacing w:val="0"/>
          <w:sz w:val="24"/>
          <w:szCs w:val="24"/>
          <w:shd w:val="clear" w:fill="FFFFFF"/>
          <w:lang w:val="en-US" w:eastAsia="zh-CN"/>
        </w:rPr>
        <w:t>100070</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5"/>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网  址：</w:t>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"http://www.jchxmc.com" </w:instrText>
      </w:r>
      <w:r>
        <w:rPr>
          <w:rFonts w:hint="eastAsia" w:asciiTheme="majorEastAsia" w:hAnsiTheme="majorEastAsia" w:eastAsiaTheme="majorEastAsia" w:cstheme="majorEastAsia"/>
          <w:b/>
          <w:bCs/>
          <w:sz w:val="28"/>
          <w:szCs w:val="28"/>
          <w:lang w:val="en-US" w:eastAsia="zh-CN"/>
        </w:rPr>
        <w:fldChar w:fldCharType="separate"/>
      </w:r>
      <w:r>
        <w:rPr>
          <w:rStyle w:val="5"/>
          <w:rFonts w:hint="eastAsia" w:asciiTheme="majorEastAsia" w:hAnsiTheme="majorEastAsia" w:eastAsiaTheme="majorEastAsia" w:cstheme="majorEastAsia"/>
          <w:b/>
          <w:bCs/>
          <w:sz w:val="28"/>
          <w:szCs w:val="28"/>
          <w:lang w:val="en-US" w:eastAsia="zh-CN"/>
        </w:rPr>
        <w:t>http://www.jchxmc.com</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i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Style w:val="4"/>
          <w:rFonts w:hint="eastAsia" w:asciiTheme="majorEastAsia" w:hAnsiTheme="majorEastAsia" w:eastAsiaTheme="majorEastAsia" w:cstheme="majorEastAsia"/>
          <w:i w:val="0"/>
          <w:caps w:val="0"/>
          <w:color w:val="333333"/>
          <w:spacing w:val="0"/>
          <w:sz w:val="22"/>
          <w:szCs w:val="22"/>
          <w:shd w:val="clear" w:fill="FFFFFF"/>
          <w:lang w:val="en-US" w:eastAsia="zh-CN"/>
        </w:rPr>
      </w:pPr>
      <w:r>
        <w:rPr>
          <w:rStyle w:val="4"/>
          <w:rFonts w:hint="eastAsia" w:asciiTheme="majorEastAsia" w:hAnsiTheme="majorEastAsia" w:eastAsiaTheme="majorEastAsia" w:cstheme="majorEastAsia"/>
          <w:i w:val="0"/>
          <w:caps w:val="0"/>
          <w:color w:val="333333"/>
          <w:spacing w:val="0"/>
          <w:sz w:val="22"/>
          <w:szCs w:val="22"/>
          <w:shd w:val="clear" w:fill="FFFFFF"/>
          <w:lang w:val="en-US" w:eastAsia="zh-CN"/>
        </w:rPr>
        <w:t>北京分公司：北京市密云区水源西路28号院    101500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30"/>
        <w:textAlignment w:val="auto"/>
        <w:rPr>
          <w:rFonts w:hint="eastAsia" w:asciiTheme="majorEastAsia" w:hAnsiTheme="majorEastAsia" w:eastAsiaTheme="majorEastAsia" w:cstheme="majorEastAsia"/>
          <w:i w:val="0"/>
          <w:caps w:val="0"/>
          <w:color w:val="333333"/>
          <w:spacing w:val="0"/>
          <w:sz w:val="21"/>
          <w:szCs w:val="21"/>
        </w:rPr>
      </w:pPr>
      <w:r>
        <w:rPr>
          <w:rStyle w:val="4"/>
          <w:rFonts w:hint="eastAsia" w:asciiTheme="majorEastAsia" w:hAnsiTheme="majorEastAsia" w:eastAsiaTheme="majorEastAsia" w:cstheme="majorEastAsia"/>
          <w:i w:val="0"/>
          <w:caps w:val="0"/>
          <w:color w:val="333333"/>
          <w:spacing w:val="0"/>
          <w:sz w:val="22"/>
          <w:szCs w:val="22"/>
          <w:shd w:val="clear" w:fill="FFFFFF"/>
        </w:rPr>
        <w:t>六、联系方式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24" w:firstLineChars="328"/>
        <w:textAlignment w:val="auto"/>
        <w:rPr>
          <w:rStyle w:val="4"/>
          <w:rFonts w:hint="eastAsia" w:asciiTheme="majorEastAsia" w:hAnsiTheme="majorEastAsia" w:eastAsiaTheme="majorEastAsia" w:cstheme="majorEastAsia"/>
          <w:i w:val="0"/>
          <w:caps w:val="0"/>
          <w:color w:val="333333"/>
          <w:spacing w:val="0"/>
          <w:sz w:val="22"/>
          <w:szCs w:val="22"/>
          <w:shd w:val="clear" w:fill="FFFFFF"/>
        </w:rPr>
      </w:pPr>
      <w:r>
        <w:rPr>
          <w:rStyle w:val="4"/>
          <w:rFonts w:hint="eastAsia" w:asciiTheme="majorEastAsia" w:hAnsiTheme="majorEastAsia" w:eastAsiaTheme="majorEastAsia" w:cstheme="majorEastAsia"/>
          <w:i w:val="0"/>
          <w:caps w:val="0"/>
          <w:color w:val="333333"/>
          <w:spacing w:val="0"/>
          <w:sz w:val="22"/>
          <w:szCs w:val="22"/>
          <w:shd w:val="clear" w:fill="FFFFFF"/>
        </w:rPr>
        <w:t>联系人：</w:t>
      </w:r>
      <w:r>
        <w:rPr>
          <w:rFonts w:hint="eastAsia" w:asciiTheme="majorEastAsia" w:hAnsiTheme="majorEastAsia" w:eastAsiaTheme="majorEastAsia" w:cstheme="majorEastAsia"/>
          <w:i w:val="0"/>
          <w:caps w:val="0"/>
          <w:color w:val="333333"/>
          <w:spacing w:val="0"/>
          <w:sz w:val="22"/>
          <w:szCs w:val="22"/>
          <w:shd w:val="clear" w:fill="FFFFFF"/>
        </w:rPr>
        <w:t> </w:t>
      </w:r>
      <w:r>
        <w:rPr>
          <w:rFonts w:hint="eastAsia" w:asciiTheme="majorEastAsia" w:hAnsiTheme="majorEastAsia" w:eastAsiaTheme="majorEastAsia" w:cstheme="majorEastAsia"/>
          <w:i w:val="0"/>
          <w:caps w:val="0"/>
          <w:color w:val="333333"/>
          <w:spacing w:val="0"/>
          <w:sz w:val="22"/>
          <w:szCs w:val="22"/>
          <w:shd w:val="clear" w:fill="FFFFFF"/>
          <w:lang w:val="en-US" w:eastAsia="zh-CN"/>
        </w:rPr>
        <w:t xml:space="preserve"> 吴</w:t>
      </w:r>
      <w:r>
        <w:rPr>
          <w:rFonts w:hint="eastAsia" w:asciiTheme="majorEastAsia" w:hAnsiTheme="majorEastAsia" w:eastAsiaTheme="majorEastAsia" w:cstheme="majorEastAsia"/>
          <w:i w:val="0"/>
          <w:caps w:val="0"/>
          <w:color w:val="333333"/>
          <w:spacing w:val="0"/>
          <w:sz w:val="22"/>
          <w:szCs w:val="22"/>
          <w:shd w:val="clear" w:fill="FFFFFF"/>
        </w:rPr>
        <w:t>老师  联系电话：</w:t>
      </w:r>
      <w:r>
        <w:rPr>
          <w:rFonts w:hint="eastAsia" w:asciiTheme="majorEastAsia" w:hAnsiTheme="majorEastAsia" w:eastAsiaTheme="majorEastAsia" w:cstheme="majorEastAsia"/>
          <w:i w:val="0"/>
          <w:caps w:val="0"/>
          <w:color w:val="333333"/>
          <w:spacing w:val="0"/>
          <w:sz w:val="22"/>
          <w:szCs w:val="22"/>
          <w:shd w:val="clear" w:fill="FFFFFF"/>
          <w:lang w:val="en-US" w:eastAsia="zh-CN"/>
        </w:rPr>
        <w:t>13373190955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Theme="majorEastAsia" w:hAnsiTheme="majorEastAsia" w:eastAsiaTheme="majorEastAsia" w:cstheme="majorEastAsia"/>
          <w:i w:val="0"/>
          <w:caps w:val="0"/>
          <w:color w:val="333333"/>
          <w:spacing w:val="0"/>
          <w:sz w:val="21"/>
          <w:szCs w:val="21"/>
          <w:lang w:val="en-US" w:eastAsia="zh-CN"/>
        </w:rPr>
      </w:pPr>
      <w:r>
        <w:rPr>
          <w:rFonts w:hint="eastAsia" w:asciiTheme="majorEastAsia" w:hAnsiTheme="majorEastAsia" w:eastAsiaTheme="majorEastAsia" w:cstheme="majorEastAsia"/>
          <w:i w:val="0"/>
          <w:caps w:val="0"/>
          <w:color w:val="333333"/>
          <w:spacing w:val="0"/>
          <w:sz w:val="22"/>
          <w:szCs w:val="22"/>
          <w:shd w:val="clear" w:fill="FFFFFF"/>
        </w:rPr>
        <w:t>        </w:t>
      </w:r>
      <w:r>
        <w:rPr>
          <w:rFonts w:hint="eastAsia" w:asciiTheme="majorEastAsia" w:hAnsiTheme="majorEastAsia" w:eastAsiaTheme="majorEastAsia" w:cstheme="majorEastAsia"/>
          <w:i w:val="0"/>
          <w:caps w:val="0"/>
          <w:color w:val="333333"/>
          <w:spacing w:val="0"/>
          <w:sz w:val="22"/>
          <w:szCs w:val="2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16"/>
          <w:szCs w:val="20"/>
        </w:rPr>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27866"/>
    <w:rsid w:val="1AEF2395"/>
    <w:rsid w:val="261215A1"/>
    <w:rsid w:val="37825BD1"/>
    <w:rsid w:val="3B12547C"/>
    <w:rsid w:val="4A970268"/>
    <w:rsid w:val="50127866"/>
    <w:rsid w:val="5834351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2019-09-16T05:48:00Z</dcterms:created>
  <dc:creator>Administrator</dc:creator>
  <cp:lastModifiedBy>吴利佳</cp:lastModifiedBy>
  <dcterms:modified xsi:type="dcterms:W3CDTF">2020-10-16T01:47:00Z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