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Arial"/>
          <w:b/>
          <w:bCs w:val="0"/>
          <w:color w:val="auto"/>
          <w:sz w:val="36"/>
          <w:szCs w:val="36"/>
        </w:rPr>
      </w:pPr>
      <w:r>
        <w:rPr>
          <w:rFonts w:hint="eastAsia" w:ascii="微软雅黑" w:hAnsi="微软雅黑" w:eastAsia="微软雅黑" w:cs="Arial"/>
          <w:b/>
          <w:bCs w:val="0"/>
          <w:color w:val="auto"/>
          <w:sz w:val="36"/>
          <w:szCs w:val="36"/>
        </w:rPr>
        <w:t>豪宅网2020</w:t>
      </w:r>
      <w:r>
        <w:rPr>
          <w:rFonts w:ascii="微软雅黑" w:hAnsi="微软雅黑" w:eastAsia="微软雅黑" w:cs="Arial"/>
          <w:b/>
          <w:bCs w:val="0"/>
          <w:color w:val="auto"/>
          <w:sz w:val="36"/>
          <w:szCs w:val="36"/>
        </w:rPr>
        <w:t>校园招聘</w:t>
      </w:r>
    </w:p>
    <w:p>
      <w:pPr>
        <w:ind w:firstLine="3041" w:firstLineChars="950"/>
        <w:rPr>
          <w:rFonts w:ascii="微软雅黑" w:hAnsi="微软雅黑" w:eastAsia="微软雅黑"/>
          <w:b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/>
          <w:b/>
          <w:bCs w:val="0"/>
          <w:color w:val="auto"/>
          <w:sz w:val="32"/>
          <w:szCs w:val="32"/>
        </w:rPr>
        <w:t>精于勤，创未来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b/>
          <w:bCs w:val="0"/>
          <w:color w:val="auto"/>
          <w:sz w:val="24"/>
        </w:rPr>
      </w:pPr>
      <w:r>
        <w:rPr>
          <w:rFonts w:hint="eastAsia" w:ascii="微软雅黑" w:hAnsi="微软雅黑" w:eastAsia="微软雅黑" w:cs="Arial"/>
          <w:b/>
          <w:bCs w:val="0"/>
          <w:color w:val="auto"/>
          <w:sz w:val="24"/>
        </w:rPr>
        <w:t>公司介绍：</w:t>
      </w:r>
    </w:p>
    <w:p>
      <w:pPr>
        <w:spacing w:line="300" w:lineRule="auto"/>
        <w:rPr>
          <w:rFonts w:hint="eastAsia" w:ascii="微软雅黑" w:hAnsi="微软雅黑" w:eastAsia="微软雅黑" w:cs="Arial"/>
          <w:b/>
          <w:bCs w:val="0"/>
          <w:color w:val="auto"/>
        </w:rPr>
      </w:pPr>
      <w:r>
        <w:rPr>
          <w:rFonts w:hint="eastAsia" w:ascii="微软雅黑" w:hAnsi="微软雅黑" w:eastAsia="微软雅黑" w:cs="Arial"/>
          <w:b/>
          <w:bCs w:val="0"/>
          <w:color w:val="auto"/>
        </w:rPr>
        <w:t>豪宅网（haozhaiwang.cn）隶属于北京豪宅网房地产顾问有限责任公司，是一家基于独有的大数据、算法技术,专注改善型房地产市场的高端房产O2O，定位于为高端客户提供最好的产品和服务，目前服务范围涵盖改善、投资、文旅和海外的各种地产需求产品。</w:t>
      </w:r>
    </w:p>
    <w:p>
      <w:pPr>
        <w:spacing w:line="300" w:lineRule="auto"/>
        <w:rPr>
          <w:rFonts w:hint="eastAsia" w:ascii="微软雅黑" w:hAnsi="微软雅黑" w:eastAsia="微软雅黑" w:cs="Arial"/>
          <w:b/>
          <w:bCs w:val="0"/>
          <w:color w:val="auto"/>
        </w:rPr>
      </w:pPr>
      <w:r>
        <w:rPr>
          <w:rFonts w:hint="eastAsia" w:ascii="微软雅黑" w:hAnsi="微软雅黑" w:eastAsia="微软雅黑" w:cs="Arial"/>
          <w:b/>
          <w:bCs w:val="0"/>
          <w:color w:val="auto"/>
        </w:rPr>
        <w:t>公司初创于2009年，初期以“京津冀”区域的新房营销代理业务为主，为开发商提供“前期顾问、营销策划、销售代理、商业地产”等顾问代理服务，成功服务了京津冀多个知名高档住宅、甲级写字楼、商业项目等，获得了良好的服务业绩和市场口碑，目前通过多年的服务和积累，新房部已和融创、中海、保利、中铁、碧桂园、恒大、富力、首创、华远等知名开发商形成了良好合作关系，项目代理服务范围遍布全国。</w:t>
      </w:r>
    </w:p>
    <w:p>
      <w:pPr>
        <w:spacing w:line="300" w:lineRule="auto"/>
        <w:rPr>
          <w:rFonts w:hint="eastAsia" w:ascii="微软雅黑" w:hAnsi="微软雅黑" w:eastAsia="微软雅黑" w:cs="Arial"/>
          <w:b/>
          <w:bCs w:val="0"/>
          <w:color w:val="auto"/>
        </w:rPr>
      </w:pPr>
      <w:r>
        <w:rPr>
          <w:rFonts w:hint="eastAsia" w:ascii="微软雅黑" w:hAnsi="微软雅黑" w:eastAsia="微软雅黑" w:cs="Arial"/>
          <w:b/>
          <w:bCs w:val="0"/>
          <w:color w:val="auto"/>
        </w:rPr>
        <w:t>自2015年起，豪宅网积极响应北京存量房交易快速增长的市场变化，增设了存量房部，借助大数据、数据模型算法等技术，一举成功转型为完整交易闭环、线上线下结合（O2O）的高端地产服务平台，通过豪宅网的服务平台，线上为客户提供专业的智能匹配及网上实景看房等方案，线下为客户提供购房的售前、售中及售后服务，以充分满足客户的高端置业需求。目前豪宅网的新房和存量房服务范围涵盖各大别墅区，包括壹号（孙河）别墅区、中央别墅区、奥北别墅区、沙河别墅区、西山别墅区及亦庄别墅区，线下设立了30余间办公室，豪宅客户经理500余人，年成交额逾百亿元，成为北京别墅市场的NO.1；公司计划继续拓展海淀、朝阳、丰台等城区的公寓服务市场，为客户提供全方位的改善置业服务，成为北京第一的高端地产服务平台。</w:t>
      </w:r>
    </w:p>
    <w:p>
      <w:pPr>
        <w:spacing w:line="300" w:lineRule="auto"/>
        <w:rPr>
          <w:rFonts w:hint="eastAsia" w:ascii="微软雅黑" w:hAnsi="微软雅黑" w:eastAsia="微软雅黑" w:cs="Arial"/>
          <w:b/>
          <w:bCs w:val="0"/>
          <w:color w:val="auto"/>
        </w:rPr>
      </w:pPr>
      <w:r>
        <w:rPr>
          <w:rFonts w:hint="eastAsia" w:ascii="微软雅黑" w:hAnsi="微软雅黑" w:eastAsia="微软雅黑" w:cs="Arial"/>
          <w:b/>
          <w:bCs w:val="0"/>
          <w:color w:val="auto"/>
        </w:rPr>
        <w:t>自2017年起，为积极响应高端客户的海外置业需求，保障客户海外置业的安全性和科学性，豪宅网积极与美国一线城市的知名开发商签约合作，提供波士顿、纽约、旧金山、洛杉矶和西雅图五大城市圈的新房置业服务，为客户在美国的投资置业保驾护航。</w:t>
      </w:r>
    </w:p>
    <w:p>
      <w:pPr>
        <w:spacing w:line="300" w:lineRule="auto"/>
        <w:rPr>
          <w:rFonts w:hint="eastAsia" w:ascii="微软雅黑" w:hAnsi="微软雅黑" w:eastAsia="微软雅黑" w:cs="Arial"/>
          <w:b/>
          <w:bCs w:val="0"/>
          <w:color w:val="auto"/>
        </w:rPr>
      </w:pPr>
      <w:r>
        <w:rPr>
          <w:rFonts w:hint="eastAsia" w:ascii="微软雅黑" w:hAnsi="微软雅黑" w:eastAsia="微软雅黑" w:cs="Arial"/>
          <w:b/>
          <w:bCs w:val="0"/>
          <w:color w:val="auto"/>
        </w:rPr>
        <w:t>自2018年起，为满足客户对美好生活的不断追求，豪宅网增设文旅部门，与各大实力开发商合作，为客户提供海南、云南的文旅置业服务，帮助客户安心省心地进行异地置业；</w:t>
      </w:r>
    </w:p>
    <w:p>
      <w:pPr>
        <w:spacing w:line="300" w:lineRule="auto"/>
        <w:rPr>
          <w:rFonts w:ascii="微软雅黑" w:hAnsi="微软雅黑" w:eastAsia="微软雅黑" w:cs="Arial"/>
          <w:b/>
          <w:bCs w:val="0"/>
          <w:color w:val="auto"/>
        </w:rPr>
      </w:pPr>
      <w:r>
        <w:rPr>
          <w:rFonts w:hint="eastAsia" w:ascii="微软雅黑" w:hAnsi="微软雅黑" w:eastAsia="微软雅黑" w:cs="Arial"/>
          <w:b/>
          <w:bCs w:val="0"/>
          <w:color w:val="auto"/>
        </w:rPr>
        <w:t>豪宅网始终致力于以大数据和算法技术等为依托，立足高端房产服务，不断开发提升涵盖房屋画像、智能搜索、精准匹配、智能推荐、交易处理、交易保障等一系列智能解决方案，通过新一代的人工智能技术，不断提高客户的置业精准度和效率，未来豪宅网将把“智能置业”的客户服务推广到全国的各大一二三线城市，成长为中国第一的高端地产服务平台!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b/>
          <w:bCs w:val="0"/>
          <w:color w:val="auto"/>
          <w:sz w:val="24"/>
        </w:rPr>
      </w:pPr>
      <w:r>
        <w:rPr>
          <w:rFonts w:hint="eastAsia" w:ascii="微软雅黑" w:hAnsi="微软雅黑" w:eastAsia="微软雅黑" w:cs="Arial"/>
          <w:b/>
          <w:bCs w:val="0"/>
          <w:color w:val="auto"/>
          <w:sz w:val="24"/>
        </w:rPr>
        <w:t>管培生计划：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管培生是纳入豪宅网专项储备人才培养计划的优秀应届毕业生，为你们提供了清晰的职位发展路径，全面的培训体系，充满激情的团队氛围，帮助你们华丽转身，实现人生价值。</w:t>
      </w:r>
    </w:p>
    <w:p>
      <w:pPr>
        <w:spacing w:line="300" w:lineRule="auto"/>
        <w:rPr>
          <w:rFonts w:ascii="微软雅黑" w:hAnsi="微软雅黑" w:eastAsia="微软雅黑" w:cs="Arial"/>
          <w:b/>
          <w:bCs w:val="0"/>
          <w:color w:val="auto"/>
          <w:sz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b/>
          <w:bCs w:val="0"/>
          <w:color w:val="auto"/>
          <w:sz w:val="24"/>
        </w:rPr>
      </w:pPr>
      <w:r>
        <w:rPr>
          <w:rFonts w:hint="eastAsia" w:ascii="微软雅黑" w:hAnsi="微软雅黑" w:eastAsia="微软雅黑" w:cs="Arial"/>
          <w:b/>
          <w:bCs w:val="0"/>
          <w:color w:val="auto"/>
          <w:sz w:val="24"/>
        </w:rPr>
        <w:t>定制的管培生培养计划：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导师带教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资深管理人员作为mentor，为管培生的全面成长指引方向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12个月从小白到管理层的成长路径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根据个人成长需求的定制化路径，助力获取全业务价值链专业及管理经验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专项培训课程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管培生专项集训课程，管理能力与专业技能齐发展，平台全面培养机制，迅速掌握各项技能</w:t>
      </w:r>
    </w:p>
    <w:p>
      <w:pPr>
        <w:spacing w:line="300" w:lineRule="auto"/>
        <w:rPr>
          <w:rFonts w:ascii="微软雅黑" w:hAnsi="微软雅黑" w:eastAsia="微软雅黑" w:cs="Arial"/>
          <w:b/>
          <w:bCs w:val="0"/>
          <w:color w:val="auto"/>
          <w:sz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b/>
          <w:bCs w:val="0"/>
          <w:color w:val="auto"/>
          <w:sz w:val="24"/>
        </w:rPr>
      </w:pPr>
      <w:r>
        <w:rPr>
          <w:rFonts w:hint="eastAsia" w:ascii="微软雅黑" w:hAnsi="微软雅黑" w:eastAsia="微软雅黑" w:cs="Arial"/>
          <w:b/>
          <w:bCs w:val="0"/>
          <w:color w:val="auto"/>
          <w:sz w:val="24"/>
        </w:rPr>
        <w:t>招聘岗位：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管培生(储备干部）（20名）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【工作地点】  北京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【任职要求】</w:t>
      </w:r>
    </w:p>
    <w:p>
      <w:pPr>
        <w:rPr>
          <w:rFonts w:ascii="微软雅黑" w:hAnsi="微软雅黑" w:eastAsia="微软雅黑"/>
          <w:b/>
          <w:bCs w:val="0"/>
          <w:color w:val="auto"/>
          <w:shd w:val="clear" w:color="auto" w:fill="FFFFFF"/>
        </w:rPr>
      </w:pPr>
      <w:r>
        <w:rPr>
          <w:rFonts w:hint="eastAsia" w:ascii="微软雅黑" w:hAnsi="微软雅黑" w:eastAsia="微软雅黑"/>
          <w:b/>
          <w:bCs w:val="0"/>
          <w:color w:val="auto"/>
          <w:shd w:val="clear" w:color="auto" w:fill="FFFFFF"/>
        </w:rPr>
        <w:t>1、2020统招</w:t>
      </w:r>
      <w:r>
        <w:rPr>
          <w:rFonts w:hint="eastAsia" w:ascii="微软雅黑" w:hAnsi="微软雅黑" w:eastAsia="微软雅黑"/>
          <w:b/>
          <w:bCs w:val="0"/>
          <w:color w:val="auto"/>
          <w:shd w:val="clear" w:color="auto" w:fill="FFFFFF"/>
          <w:lang w:eastAsia="zh-CN"/>
        </w:rPr>
        <w:t>本科</w:t>
      </w:r>
      <w:r>
        <w:rPr>
          <w:rFonts w:hint="eastAsia" w:ascii="微软雅黑" w:hAnsi="微软雅黑" w:eastAsia="微软雅黑"/>
          <w:b/>
          <w:bCs w:val="0"/>
          <w:color w:val="auto"/>
          <w:shd w:val="clear" w:color="auto" w:fill="FFFFFF"/>
        </w:rPr>
        <w:t>及以上；</w:t>
      </w:r>
      <w:r>
        <w:rPr>
          <w:rFonts w:hint="eastAsia" w:ascii="微软雅黑" w:hAnsi="微软雅黑" w:eastAsia="微软雅黑"/>
          <w:b/>
          <w:bCs w:val="0"/>
          <w:color w:val="auto"/>
        </w:rPr>
        <w:br w:type="textWrapping"/>
      </w:r>
      <w:r>
        <w:rPr>
          <w:rFonts w:hint="eastAsia" w:ascii="微软雅黑" w:hAnsi="微软雅黑" w:eastAsia="微软雅黑"/>
          <w:b/>
          <w:bCs w:val="0"/>
          <w:color w:val="auto"/>
          <w:shd w:val="clear" w:color="auto" w:fill="FFFFFF"/>
        </w:rPr>
        <w:t>2、拥有强烈的目标意识和团队意识；</w:t>
      </w:r>
      <w:r>
        <w:rPr>
          <w:rFonts w:hint="eastAsia" w:ascii="微软雅黑" w:hAnsi="微软雅黑" w:eastAsia="微软雅黑"/>
          <w:b/>
          <w:bCs w:val="0"/>
          <w:color w:val="auto"/>
        </w:rPr>
        <w:br w:type="textWrapping"/>
      </w:r>
      <w:r>
        <w:rPr>
          <w:rFonts w:hint="eastAsia" w:ascii="微软雅黑" w:hAnsi="微软雅黑" w:eastAsia="微软雅黑"/>
          <w:b/>
          <w:bCs w:val="0"/>
          <w:color w:val="auto"/>
          <w:shd w:val="clear" w:color="auto" w:fill="FFFFFF"/>
        </w:rPr>
        <w:t>3、专业不限，营销管理类专业优先 ；</w:t>
      </w:r>
      <w:r>
        <w:rPr>
          <w:rFonts w:hint="eastAsia" w:ascii="微软雅黑" w:hAnsi="微软雅黑" w:eastAsia="微软雅黑"/>
          <w:b/>
          <w:bCs w:val="0"/>
          <w:color w:val="auto"/>
        </w:rPr>
        <w:br w:type="textWrapping"/>
      </w:r>
      <w:r>
        <w:rPr>
          <w:rFonts w:hint="eastAsia" w:ascii="微软雅黑" w:hAnsi="微软雅黑" w:eastAsia="微软雅黑"/>
          <w:b/>
          <w:bCs w:val="0"/>
          <w:color w:val="auto"/>
          <w:shd w:val="clear" w:color="auto" w:fill="FFFFFF"/>
        </w:rPr>
        <w:t>4、有学生干部管理工作经验优先。</w:t>
      </w:r>
      <w:bookmarkStart w:id="0" w:name="_GoBack"/>
      <w:bookmarkEnd w:id="0"/>
    </w:p>
    <w:p>
      <w:pPr>
        <w:rPr>
          <w:rFonts w:ascii="微软雅黑" w:hAnsi="微软雅黑" w:eastAsia="微软雅黑"/>
          <w:b/>
          <w:bCs w:val="0"/>
          <w:color w:val="auto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bCs w:val="0"/>
          <w:color w:val="auto"/>
          <w:szCs w:val="21"/>
          <w:shd w:val="clear" w:color="auto" w:fill="FFFFFF"/>
        </w:rPr>
        <w:t>【岗位职责】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rPr>
          <w:rFonts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t xml:space="preserve">1、 新员工入店，熟悉了解所在商圈； </w:t>
      </w: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t>2、 在店内与客户电话沟通；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rPr>
          <w:rFonts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t>3、 积累客户与房源资源，打造个人的专业品牌；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rPr>
          <w:rFonts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t>4、 详细了解客户的需求，做好信息的合理匹配；</w:t>
      </w: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t>5、 根据客户意向，带客户看房并进行周边环境介绍；</w:t>
      </w: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t>6、 进行商务谈判，促成房产经纪买卖和租赁业务成交；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rPr>
          <w:rFonts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t xml:space="preserve">7、提高自身学习力和修养； </w:t>
      </w: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theme="minorBidi"/>
          <w:b/>
          <w:bCs w:val="0"/>
          <w:color w:val="auto"/>
          <w:kern w:val="2"/>
          <w:sz w:val="21"/>
          <w:szCs w:val="21"/>
          <w:shd w:val="clear" w:color="auto" w:fill="FFFFFF"/>
        </w:rPr>
        <w:t>8、为客户提供良好的客户服务。</w:t>
      </w:r>
    </w:p>
    <w:p>
      <w:pPr>
        <w:rPr>
          <w:rFonts w:ascii="微软雅黑" w:hAnsi="微软雅黑" w:eastAsia="微软雅黑"/>
          <w:b/>
          <w:bCs w:val="0"/>
          <w:color w:val="auto"/>
          <w:szCs w:val="21"/>
          <w:shd w:val="clear" w:color="auto" w:fill="FFFFFF"/>
        </w:rPr>
      </w:pPr>
    </w:p>
    <w:p>
      <w:pPr>
        <w:rPr>
          <w:rFonts w:ascii="微软雅黑" w:hAnsi="微软雅黑" w:eastAsia="微软雅黑"/>
          <w:b/>
          <w:bCs w:val="0"/>
          <w:color w:val="auto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bCs w:val="0"/>
          <w:color w:val="auto"/>
          <w:szCs w:val="21"/>
          <w:shd w:val="clear" w:color="auto" w:fill="FFFFFF"/>
        </w:rPr>
        <w:t>【晋升路线】</w:t>
      </w:r>
    </w:p>
    <w:p>
      <w:pPr>
        <w:rPr>
          <w:rFonts w:ascii="微软雅黑" w:hAnsi="微软雅黑" w:eastAsia="微软雅黑"/>
          <w:b/>
          <w:bCs w:val="0"/>
          <w:color w:val="auto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bCs w:val="0"/>
          <w:color w:val="auto"/>
          <w:szCs w:val="21"/>
          <w:shd w:val="clear" w:color="auto" w:fill="FFFFFF"/>
        </w:rPr>
        <w:t>房产经纪人</w:t>
      </w:r>
      <w:r>
        <w:rPr>
          <w:rFonts w:hint="eastAsia" w:ascii="微软雅黑" w:hAnsi="微软雅黑" w:eastAsia="微软雅黑" w:cs="Times New Roman"/>
          <w:b/>
          <w:bCs w:val="0"/>
          <w:color w:val="auto"/>
          <w:szCs w:val="21"/>
          <w:shd w:val="clear" w:color="auto" w:fill="FFFFFF"/>
        </w:rPr>
        <w:t>——门店销售主管——门店销售经理——公司合伙人</w:t>
      </w:r>
    </w:p>
    <w:p>
      <w:pPr>
        <w:rPr>
          <w:rFonts w:ascii="微软雅黑" w:hAnsi="微软雅黑" w:eastAsia="微软雅黑"/>
          <w:b/>
          <w:bCs w:val="0"/>
          <w:color w:val="auto"/>
          <w:szCs w:val="21"/>
          <w:shd w:val="clear" w:color="auto" w:fill="FFFFFF"/>
        </w:rPr>
      </w:pPr>
    </w:p>
    <w:p>
      <w:pPr>
        <w:rPr>
          <w:rFonts w:ascii="微软雅黑" w:hAnsi="微软雅黑" w:eastAsia="微软雅黑"/>
          <w:b/>
          <w:bCs w:val="0"/>
          <w:color w:val="auto"/>
        </w:r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rPr>
          <w:rFonts w:ascii="微软雅黑" w:hAnsi="微软雅黑" w:eastAsia="微软雅黑"/>
          <w:b/>
          <w:bCs w:val="0"/>
          <w:color w:val="auto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b/>
          <w:bCs w:val="0"/>
          <w:color w:val="auto"/>
          <w:sz w:val="24"/>
        </w:rPr>
      </w:pPr>
      <w:r>
        <w:rPr>
          <w:rFonts w:hint="eastAsia" w:ascii="微软雅黑" w:hAnsi="微软雅黑" w:eastAsia="微软雅黑" w:cs="Arial"/>
          <w:b/>
          <w:bCs w:val="0"/>
          <w:color w:val="auto"/>
          <w:sz w:val="24"/>
        </w:rPr>
        <w:t>校招流程：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网申——校园招聘会 ——初试&amp;复试——OFFER GET</w:t>
      </w:r>
    </w:p>
    <w:p>
      <w:pPr>
        <w:spacing w:line="300" w:lineRule="auto"/>
        <w:rPr>
          <w:rFonts w:ascii="微软雅黑" w:hAnsi="微软雅黑" w:eastAsia="微软雅黑" w:cs="宋体"/>
          <w:b/>
          <w:bCs w:val="0"/>
          <w:color w:val="auto"/>
          <w:szCs w:val="21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b/>
          <w:bCs w:val="0"/>
          <w:color w:val="auto"/>
          <w:sz w:val="24"/>
        </w:rPr>
      </w:pPr>
      <w:r>
        <w:rPr>
          <w:rFonts w:hint="eastAsia" w:ascii="微软雅黑" w:hAnsi="微软雅黑" w:eastAsia="微软雅黑" w:cs="Arial"/>
          <w:b/>
          <w:bCs w:val="0"/>
          <w:color w:val="auto"/>
          <w:sz w:val="24"/>
        </w:rPr>
        <w:t>薪酬福利：</w:t>
      </w:r>
    </w:p>
    <w:p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基本薪酬+提成+绩效奖励+年终奖</w:t>
      </w:r>
    </w:p>
    <w:p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公司提供住宿福利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3.  每月团建聚餐、生日福利、季度出游、团队旅游等</w:t>
      </w:r>
    </w:p>
    <w:p>
      <w:pPr>
        <w:jc w:val="left"/>
        <w:rPr>
          <w:rFonts w:ascii="微软雅黑" w:hAnsi="微软雅黑" w:eastAsia="微软雅黑" w:cs="宋体"/>
          <w:b/>
          <w:bCs w:val="0"/>
          <w:color w:val="auto"/>
          <w:sz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b/>
          <w:bCs w:val="0"/>
          <w:color w:val="auto"/>
          <w:sz w:val="24"/>
        </w:rPr>
      </w:pPr>
      <w:r>
        <w:rPr>
          <w:rFonts w:hint="eastAsia" w:ascii="微软雅黑" w:hAnsi="微软雅黑" w:eastAsia="微软雅黑" w:cs="Arial"/>
          <w:b/>
          <w:bCs w:val="0"/>
          <w:color w:val="auto"/>
          <w:sz w:val="24"/>
        </w:rPr>
        <w:t>简历投递方式：</w:t>
      </w:r>
    </w:p>
    <w:p>
      <w:pPr>
        <w:jc w:val="left"/>
        <w:rPr>
          <w:rFonts w:ascii="微软雅黑" w:hAnsi="微软雅黑" w:eastAsia="微软雅黑"/>
          <w:b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 xml:space="preserve">PC端简历投递网址： </w:t>
      </w:r>
      <w:r>
        <w:rPr>
          <w:rFonts w:ascii="微软雅黑" w:hAnsi="微软雅黑" w:eastAsia="微软雅黑"/>
          <w:b/>
          <w:bCs w:val="0"/>
          <w:color w:val="auto"/>
        </w:rPr>
        <w:t>https://jobs.51job.com/beijing-hdq/116730338.html?s=01&amp;t=0</w:t>
      </w:r>
    </w:p>
    <w:p>
      <w:pPr>
        <w:jc w:val="left"/>
        <w:rPr>
          <w:rFonts w:ascii="微软雅黑" w:hAnsi="微软雅黑" w:eastAsia="微软雅黑"/>
          <w:b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移动端扫描二维码：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ascii="微软雅黑" w:hAnsi="微软雅黑" w:eastAsia="微软雅黑"/>
          <w:b/>
          <w:bCs w:val="0"/>
          <w:color w:val="auto"/>
        </w:rPr>
        <w:drawing>
          <wp:inline distT="0" distB="0" distL="0" distR="0">
            <wp:extent cx="1123950" cy="1136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124" cy="11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扫一扫 投递管培生</w:t>
      </w:r>
    </w:p>
    <w:p>
      <w:pPr>
        <w:jc w:val="left"/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 xml:space="preserve">简历投递邮箱： </w:t>
      </w:r>
    </w:p>
    <w:p>
      <w:pPr>
        <w:jc w:val="left"/>
        <w:rPr>
          <w:rFonts w:ascii="微软雅黑" w:hAnsi="微软雅黑" w:eastAsia="微软雅黑"/>
          <w:b/>
          <w:bCs w:val="0"/>
          <w:color w:val="auto"/>
          <w:sz w:val="32"/>
          <w:szCs w:val="32"/>
        </w:rPr>
      </w:pPr>
      <w:r>
        <w:rPr>
          <w:b/>
          <w:bCs w:val="0"/>
          <w:color w:val="auto"/>
        </w:rPr>
        <w:fldChar w:fldCharType="begin"/>
      </w:r>
      <w:r>
        <w:rPr>
          <w:b/>
          <w:bCs w:val="0"/>
          <w:color w:val="auto"/>
        </w:rPr>
        <w:instrText xml:space="preserve"> HYPERLINK "mailto:hr@haozhaiwang.cn" </w:instrText>
      </w:r>
      <w:r>
        <w:rPr>
          <w:b/>
          <w:bCs w:val="0"/>
          <w:color w:val="auto"/>
        </w:rPr>
        <w:fldChar w:fldCharType="separate"/>
      </w:r>
      <w:r>
        <w:rPr>
          <w:rStyle w:val="8"/>
          <w:rFonts w:hint="eastAsia" w:ascii="微软雅黑" w:hAnsi="微软雅黑" w:eastAsia="微软雅黑"/>
          <w:b/>
          <w:bCs w:val="0"/>
          <w:color w:val="auto"/>
        </w:rPr>
        <w:t>hr</w:t>
      </w:r>
      <w:r>
        <w:rPr>
          <w:rStyle w:val="8"/>
          <w:rFonts w:ascii="微软雅黑" w:hAnsi="微软雅黑" w:eastAsia="微软雅黑"/>
          <w:b/>
          <w:bCs w:val="0"/>
          <w:color w:val="auto"/>
        </w:rPr>
        <w:t>@haozhaiwang.cn</w:t>
      </w:r>
      <w:r>
        <w:rPr>
          <w:rStyle w:val="8"/>
          <w:rFonts w:ascii="微软雅黑" w:hAnsi="微软雅黑" w:eastAsia="微软雅黑"/>
          <w:b/>
          <w:bCs w:val="0"/>
          <w:color w:val="auto"/>
        </w:rPr>
        <w:fldChar w:fldCharType="end"/>
      </w:r>
      <w:r>
        <w:rPr>
          <w:rFonts w:hint="eastAsia" w:ascii="微软雅黑" w:hAnsi="微软雅黑" w:eastAsia="微软雅黑"/>
          <w:b/>
          <w:bCs w:val="0"/>
          <w:color w:val="auto"/>
        </w:rPr>
        <w:t xml:space="preserve">   （邮件标题请注明投递岗位名称）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 w:cs="Arial"/>
          <w:b/>
          <w:bCs w:val="0"/>
          <w:color w:val="auto"/>
          <w:sz w:val="24"/>
        </w:rPr>
        <w:t xml:space="preserve">联系我们 </w:t>
      </w:r>
    </w:p>
    <w:p>
      <w:pPr>
        <w:widowControl/>
        <w:jc w:val="left"/>
        <w:rPr>
          <w:rFonts w:ascii="微软雅黑" w:hAnsi="微软雅黑" w:eastAsia="微软雅黑" w:cs="Times New Roman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公司总部地址：</w:t>
      </w:r>
      <w:r>
        <w:rPr>
          <w:rFonts w:ascii="微软雅黑" w:hAnsi="微软雅黑" w:eastAsia="微软雅黑"/>
          <w:b/>
          <w:bCs w:val="0"/>
          <w:color w:val="auto"/>
        </w:rPr>
        <w:t>北京市海淀区彩和坊路8号天创科技大厦11层1116号</w:t>
      </w:r>
    </w:p>
    <w:p>
      <w:pPr>
        <w:spacing w:line="360" w:lineRule="auto"/>
        <w:rPr>
          <w:rFonts w:ascii="微软雅黑" w:hAnsi="微软雅黑" w:eastAsia="微软雅黑"/>
          <w:b/>
          <w:bCs w:val="0"/>
          <w:color w:val="auto"/>
        </w:rPr>
      </w:pPr>
      <w:r>
        <w:rPr>
          <w:rFonts w:hint="eastAsia" w:ascii="微软雅黑" w:hAnsi="微软雅黑" w:eastAsia="微软雅黑"/>
          <w:b/>
          <w:bCs w:val="0"/>
          <w:color w:val="auto"/>
        </w:rPr>
        <w:t>联系电话：010-80145285-803 （工作时间）</w:t>
      </w:r>
    </w:p>
    <w:p>
      <w:pPr>
        <w:rPr>
          <w:rFonts w:ascii="微软雅黑" w:hAnsi="微软雅黑" w:eastAsia="微软雅黑"/>
          <w:b/>
          <w:bCs w:val="0"/>
          <w:color w:val="auto"/>
        </w:rPr>
      </w:pPr>
    </w:p>
    <w:p>
      <w:pPr>
        <w:spacing w:line="300" w:lineRule="auto"/>
        <w:rPr>
          <w:rFonts w:ascii="微软雅黑" w:hAnsi="微软雅黑" w:eastAsia="微软雅黑" w:cs="Arial"/>
          <w:b/>
          <w:bCs w:val="0"/>
          <w:color w:val="auto"/>
          <w:sz w:val="24"/>
        </w:rPr>
      </w:pPr>
    </w:p>
    <w:p>
      <w:pPr>
        <w:widowControl/>
        <w:rPr>
          <w:rFonts w:ascii="微软雅黑" w:hAnsi="微软雅黑" w:eastAsia="微软雅黑" w:cs="微软雅黑"/>
          <w:b/>
          <w:bCs w:val="0"/>
          <w:color w:val="auto"/>
        </w:rPr>
      </w:pPr>
    </w:p>
    <w:p>
      <w:pPr>
        <w:widowControl/>
        <w:rPr>
          <w:b/>
          <w:bCs w:val="0"/>
          <w:color w:val="auto"/>
        </w:rPr>
      </w:pPr>
    </w:p>
    <w:p>
      <w:pPr>
        <w:widowControl/>
        <w:rPr>
          <w:b/>
          <w:bCs w:val="0"/>
          <w:color w:val="auto"/>
        </w:rPr>
      </w:pPr>
    </w:p>
    <w:p>
      <w:pPr>
        <w:widowControl/>
        <w:rPr>
          <w:b/>
          <w:bCs w:val="0"/>
          <w:color w:val="auto"/>
        </w:rPr>
      </w:pPr>
    </w:p>
    <w:p>
      <w:pPr>
        <w:widowControl/>
        <w:rPr>
          <w:b/>
          <w:bCs w:val="0"/>
          <w:color w:val="auto"/>
        </w:rPr>
      </w:pPr>
    </w:p>
    <w:p>
      <w:pPr>
        <w:widowControl/>
        <w:rPr>
          <w:b/>
          <w:bCs w:val="0"/>
          <w:color w:val="auto"/>
        </w:rPr>
      </w:pPr>
    </w:p>
    <w:p>
      <w:pPr>
        <w:widowControl/>
        <w:rPr>
          <w:b/>
          <w:bCs w:val="0"/>
          <w:color w:val="auto"/>
        </w:rPr>
      </w:pPr>
      <w:r>
        <w:rPr>
          <w:b/>
          <w:bCs w:val="0"/>
          <w:color w:val="auto"/>
        </w:rPr>
        <w:br w:type="textWrapping" w:clear="all"/>
      </w:r>
    </w:p>
    <w:p>
      <w:pPr>
        <w:spacing w:line="360" w:lineRule="auto"/>
        <w:ind w:firstLine="1681" w:firstLineChars="800"/>
        <w:rPr>
          <w:rFonts w:ascii="微软雅黑" w:hAnsi="微软雅黑" w:eastAsia="微软雅黑" w:cs="微软雅黑"/>
          <w:b/>
          <w:bCs w:val="0"/>
          <w:color w:val="auto"/>
          <w:szCs w:val="21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829"/>
    <w:multiLevelType w:val="multilevel"/>
    <w:tmpl w:val="2792382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ascii="微软雅黑" w:hAnsi="微软雅黑" w:eastAsia="微软雅黑"/>
        <w:b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A08B6"/>
    <w:multiLevelType w:val="multilevel"/>
    <w:tmpl w:val="574A08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70990"/>
    <w:rsid w:val="00000BCA"/>
    <w:rsid w:val="00003377"/>
    <w:rsid w:val="00013175"/>
    <w:rsid w:val="00026D24"/>
    <w:rsid w:val="00043463"/>
    <w:rsid w:val="00096D70"/>
    <w:rsid w:val="000B5074"/>
    <w:rsid w:val="00176A03"/>
    <w:rsid w:val="00182A97"/>
    <w:rsid w:val="001D713E"/>
    <w:rsid w:val="002946B3"/>
    <w:rsid w:val="002C4883"/>
    <w:rsid w:val="002C7AB3"/>
    <w:rsid w:val="00303B25"/>
    <w:rsid w:val="00375A3E"/>
    <w:rsid w:val="003B546A"/>
    <w:rsid w:val="003E2708"/>
    <w:rsid w:val="00404438"/>
    <w:rsid w:val="004623C3"/>
    <w:rsid w:val="004A1019"/>
    <w:rsid w:val="004D4A50"/>
    <w:rsid w:val="00502C28"/>
    <w:rsid w:val="005125D8"/>
    <w:rsid w:val="005204DD"/>
    <w:rsid w:val="00546DE1"/>
    <w:rsid w:val="00595BA6"/>
    <w:rsid w:val="005F1C97"/>
    <w:rsid w:val="00652C3C"/>
    <w:rsid w:val="00681CD6"/>
    <w:rsid w:val="006845A5"/>
    <w:rsid w:val="0069293B"/>
    <w:rsid w:val="00761C91"/>
    <w:rsid w:val="007701D6"/>
    <w:rsid w:val="007B6E91"/>
    <w:rsid w:val="007C36EE"/>
    <w:rsid w:val="00970990"/>
    <w:rsid w:val="009A3BAD"/>
    <w:rsid w:val="00A6287A"/>
    <w:rsid w:val="00AB5E29"/>
    <w:rsid w:val="00B039F7"/>
    <w:rsid w:val="00B60980"/>
    <w:rsid w:val="00BA750F"/>
    <w:rsid w:val="00BE0A3B"/>
    <w:rsid w:val="00BF2BE4"/>
    <w:rsid w:val="00BF484F"/>
    <w:rsid w:val="00BF7503"/>
    <w:rsid w:val="00C15593"/>
    <w:rsid w:val="00C258F5"/>
    <w:rsid w:val="00C815A6"/>
    <w:rsid w:val="00CC12AF"/>
    <w:rsid w:val="00D87331"/>
    <w:rsid w:val="00DB67C1"/>
    <w:rsid w:val="00E0640A"/>
    <w:rsid w:val="00E22B34"/>
    <w:rsid w:val="00E572CD"/>
    <w:rsid w:val="00E61C4C"/>
    <w:rsid w:val="00EA6EB3"/>
    <w:rsid w:val="00EE482B"/>
    <w:rsid w:val="00FD3F16"/>
    <w:rsid w:val="00FD5B8C"/>
    <w:rsid w:val="00FE4EA5"/>
    <w:rsid w:val="03064F88"/>
    <w:rsid w:val="288106DC"/>
    <w:rsid w:val="42ED7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iPriority w:val="0"/>
    <w:rPr>
      <w:color w:val="0563C1" w:themeColor="hyperlink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1097</Characters>
  <Lines>9</Lines>
  <Paragraphs>2</Paragraphs>
  <TotalTime>0</TotalTime>
  <ScaleCrop>false</ScaleCrop>
  <LinksUpToDate>false</LinksUpToDate>
  <CharactersWithSpaces>1287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2019-09-02T02:44:00Z</dcterms:created>
  <dc:creator>Nikolause</dc:creator>
  <cp:lastModifiedBy>婼诗暅娜</cp:lastModifiedBy>
  <dcterms:modified xsi:type="dcterms:W3CDTF">2020-05-12T09:27:57Z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