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48" w:rsidRPr="00B953F6" w:rsidRDefault="00432F48" w:rsidP="00432F48">
      <w:pPr>
        <w:widowControl/>
        <w:spacing w:line="400" w:lineRule="exact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  <w:r w:rsidRPr="00B953F6"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上海司南卫星导航技术股份有限公司招聘简章</w:t>
      </w:r>
    </w:p>
    <w:p w:rsidR="00432F48" w:rsidRPr="003A0868" w:rsidRDefault="00432F48" w:rsidP="00432F48">
      <w:pPr>
        <w:widowControl/>
        <w:spacing w:line="400" w:lineRule="exact"/>
        <w:jc w:val="center"/>
        <w:rPr>
          <w:rFonts w:ascii="Times New Roman" w:hAnsi="Times New Roman"/>
          <w:color w:val="000000"/>
          <w:kern w:val="0"/>
          <w:sz w:val="30"/>
          <w:szCs w:val="30"/>
        </w:rPr>
      </w:pPr>
    </w:p>
    <w:p w:rsidR="00432F48" w:rsidRPr="003A0868" w:rsidRDefault="00432F48" w:rsidP="00432F48">
      <w:pPr>
        <w:spacing w:beforeLines="50" w:before="156" w:afterLines="50" w:after="156" w:line="400" w:lineRule="exact"/>
        <w:rPr>
          <w:rFonts w:ascii="Times New Roman" w:hAnsi="Times New Roman"/>
          <w:b/>
          <w:sz w:val="28"/>
          <w:szCs w:val="28"/>
        </w:rPr>
      </w:pPr>
      <w:r w:rsidRPr="003A0868">
        <w:rPr>
          <w:rFonts w:ascii="Times New Roman" w:hAnsi="Times New Roman"/>
          <w:b/>
          <w:sz w:val="28"/>
          <w:szCs w:val="28"/>
        </w:rPr>
        <w:t>单位</w:t>
      </w:r>
      <w:r w:rsidRPr="003A0868">
        <w:rPr>
          <w:rFonts w:ascii="Times New Roman" w:hAnsi="Times New Roman" w:hint="eastAsia"/>
          <w:b/>
          <w:sz w:val="28"/>
          <w:szCs w:val="28"/>
        </w:rPr>
        <w:t>介绍</w:t>
      </w:r>
    </w:p>
    <w:p w:rsidR="0025188B" w:rsidRPr="0025188B" w:rsidRDefault="0025188B" w:rsidP="0025188B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5188B">
        <w:rPr>
          <w:rFonts w:ascii="Times New Roman" w:hAnsi="Times New Roman" w:hint="eastAsia"/>
          <w:szCs w:val="21"/>
        </w:rPr>
        <w:t>上海司南卫星导航技术股份有限公司是国内自主掌握高精度北斗</w:t>
      </w:r>
      <w:r w:rsidRPr="0025188B">
        <w:rPr>
          <w:rFonts w:ascii="Times New Roman" w:hAnsi="Times New Roman" w:hint="eastAsia"/>
          <w:szCs w:val="21"/>
        </w:rPr>
        <w:t>/GNSS</w:t>
      </w:r>
      <w:r w:rsidRPr="0025188B">
        <w:rPr>
          <w:rFonts w:ascii="Times New Roman" w:hAnsi="Times New Roman" w:hint="eastAsia"/>
          <w:szCs w:val="21"/>
        </w:rPr>
        <w:t>模块核心技术并实现规模化市场应用的高新技术企业，集研发、生产、销售、服务为一体，致力为全球用户提供全方位、多领域的高精度北斗</w:t>
      </w:r>
      <w:r w:rsidRPr="0025188B">
        <w:rPr>
          <w:rFonts w:ascii="Times New Roman" w:hAnsi="Times New Roman" w:hint="eastAsia"/>
          <w:szCs w:val="21"/>
        </w:rPr>
        <w:t>/GNSS</w:t>
      </w:r>
      <w:r w:rsidRPr="0025188B">
        <w:rPr>
          <w:rFonts w:ascii="Times New Roman" w:hAnsi="Times New Roman" w:hint="eastAsia"/>
          <w:szCs w:val="21"/>
        </w:rPr>
        <w:t>芯片、板卡、终端和系统解决方案。自成立以来司南导航多次承研国家重大专项，先后获得国家发明专利</w:t>
      </w:r>
      <w:r w:rsidRPr="0025188B">
        <w:rPr>
          <w:rFonts w:ascii="Times New Roman" w:hAnsi="Times New Roman" w:hint="eastAsia"/>
          <w:szCs w:val="21"/>
        </w:rPr>
        <w:t>48</w:t>
      </w:r>
      <w:r w:rsidRPr="0025188B">
        <w:rPr>
          <w:rFonts w:ascii="Times New Roman" w:hAnsi="Times New Roman" w:hint="eastAsia"/>
          <w:szCs w:val="21"/>
        </w:rPr>
        <w:t>项，主持和参与了高精度卫星导航应用领域</w:t>
      </w:r>
      <w:r w:rsidRPr="0025188B">
        <w:rPr>
          <w:rFonts w:ascii="Times New Roman" w:hAnsi="Times New Roman" w:hint="eastAsia"/>
          <w:szCs w:val="21"/>
        </w:rPr>
        <w:t>1</w:t>
      </w:r>
      <w:r w:rsidRPr="0025188B">
        <w:rPr>
          <w:rFonts w:ascii="Times New Roman" w:hAnsi="Times New Roman" w:hint="eastAsia"/>
          <w:szCs w:val="21"/>
        </w:rPr>
        <w:t>项国际标准、</w:t>
      </w:r>
      <w:r w:rsidRPr="0025188B">
        <w:rPr>
          <w:rFonts w:ascii="Times New Roman" w:hAnsi="Times New Roman" w:hint="eastAsia"/>
          <w:szCs w:val="21"/>
        </w:rPr>
        <w:t>9</w:t>
      </w:r>
      <w:r w:rsidRPr="0025188B">
        <w:rPr>
          <w:rFonts w:ascii="Times New Roman" w:hAnsi="Times New Roman" w:hint="eastAsia"/>
          <w:szCs w:val="21"/>
        </w:rPr>
        <w:t>项国家</w:t>
      </w:r>
      <w:r w:rsidRPr="0025188B">
        <w:rPr>
          <w:rFonts w:ascii="Times New Roman" w:hAnsi="Times New Roman" w:hint="eastAsia"/>
          <w:szCs w:val="21"/>
        </w:rPr>
        <w:t>/</w:t>
      </w:r>
      <w:r w:rsidRPr="0025188B">
        <w:rPr>
          <w:rFonts w:ascii="Times New Roman" w:hAnsi="Times New Roman" w:hint="eastAsia"/>
          <w:szCs w:val="21"/>
        </w:rPr>
        <w:t>省市</w:t>
      </w:r>
      <w:r w:rsidRPr="0025188B">
        <w:rPr>
          <w:rFonts w:ascii="Times New Roman" w:hAnsi="Times New Roman" w:hint="eastAsia"/>
          <w:szCs w:val="21"/>
        </w:rPr>
        <w:t>/</w:t>
      </w:r>
      <w:r w:rsidRPr="0025188B">
        <w:rPr>
          <w:rFonts w:ascii="Times New Roman" w:hAnsi="Times New Roman" w:hint="eastAsia"/>
          <w:szCs w:val="21"/>
        </w:rPr>
        <w:t>行业标准的编制与制定。公司是首家受邀加入国际海运事业无线电技术委员会</w:t>
      </w:r>
      <w:r w:rsidRPr="0025188B">
        <w:rPr>
          <w:rFonts w:ascii="Times New Roman" w:hAnsi="Times New Roman" w:hint="eastAsia"/>
          <w:szCs w:val="21"/>
        </w:rPr>
        <w:t>RTCM SC-104</w:t>
      </w:r>
      <w:r w:rsidRPr="0025188B">
        <w:rPr>
          <w:rFonts w:ascii="Times New Roman" w:hAnsi="Times New Roman" w:hint="eastAsia"/>
          <w:szCs w:val="21"/>
        </w:rPr>
        <w:t>委员会的中国企业，也是中国北斗开放实验室建设的领军企业。</w:t>
      </w:r>
    </w:p>
    <w:p w:rsidR="0025188B" w:rsidRPr="0025188B" w:rsidRDefault="0025188B" w:rsidP="0025188B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25188B">
        <w:rPr>
          <w:rFonts w:ascii="Times New Roman" w:hAnsi="Times New Roman" w:hint="eastAsia"/>
          <w:szCs w:val="21"/>
        </w:rPr>
        <w:t>司南导航秉承“知行合一、止于至善”的企业理念，本土研发团队打破国际垄断，主要技术骨干百余人次获得包括“</w:t>
      </w:r>
      <w:r w:rsidRPr="0025188B">
        <w:rPr>
          <w:rFonts w:ascii="Times New Roman" w:hAnsi="Times New Roman" w:hint="eastAsia"/>
          <w:szCs w:val="21"/>
        </w:rPr>
        <w:t>2019</w:t>
      </w:r>
      <w:r w:rsidRPr="0025188B">
        <w:rPr>
          <w:rFonts w:ascii="Times New Roman" w:hAnsi="Times New Roman" w:hint="eastAsia"/>
          <w:szCs w:val="21"/>
        </w:rPr>
        <w:t>年度国家科学技术进步奖”二等奖、“</w:t>
      </w:r>
      <w:r w:rsidRPr="0025188B">
        <w:rPr>
          <w:rFonts w:ascii="Times New Roman" w:hAnsi="Times New Roman" w:hint="eastAsia"/>
          <w:szCs w:val="21"/>
        </w:rPr>
        <w:t>2017</w:t>
      </w:r>
      <w:r w:rsidRPr="0025188B">
        <w:rPr>
          <w:rFonts w:ascii="Times New Roman" w:hAnsi="Times New Roman" w:hint="eastAsia"/>
          <w:szCs w:val="21"/>
        </w:rPr>
        <w:t>年度国家科学技术进步奖”二等奖、“</w:t>
      </w:r>
      <w:r w:rsidRPr="0025188B">
        <w:rPr>
          <w:rFonts w:ascii="Times New Roman" w:hAnsi="Times New Roman" w:hint="eastAsia"/>
          <w:szCs w:val="21"/>
        </w:rPr>
        <w:t>2016</w:t>
      </w:r>
      <w:r w:rsidRPr="0025188B">
        <w:rPr>
          <w:rFonts w:ascii="Times New Roman" w:hAnsi="Times New Roman" w:hint="eastAsia"/>
          <w:szCs w:val="21"/>
        </w:rPr>
        <w:t>年度上海市科技进步奖”特等奖等在内的省部级及以上科技进步奖。</w:t>
      </w:r>
      <w:r w:rsidRPr="0025188B">
        <w:rPr>
          <w:rFonts w:ascii="Times New Roman" w:hAnsi="Times New Roman" w:hint="eastAsia"/>
          <w:szCs w:val="21"/>
        </w:rPr>
        <w:t>2012</w:t>
      </w:r>
      <w:r w:rsidRPr="0025188B">
        <w:rPr>
          <w:rFonts w:ascii="Times New Roman" w:hAnsi="Times New Roman" w:hint="eastAsia"/>
          <w:szCs w:val="21"/>
        </w:rPr>
        <w:t>至</w:t>
      </w:r>
      <w:r w:rsidRPr="0025188B">
        <w:rPr>
          <w:rFonts w:ascii="Times New Roman" w:hAnsi="Times New Roman" w:hint="eastAsia"/>
          <w:szCs w:val="21"/>
        </w:rPr>
        <w:t>2013</w:t>
      </w:r>
      <w:r w:rsidRPr="0025188B">
        <w:rPr>
          <w:rFonts w:ascii="Times New Roman" w:hAnsi="Times New Roman" w:hint="eastAsia"/>
          <w:szCs w:val="21"/>
        </w:rPr>
        <w:t>年两次承研北斗二代“多模多频高精度</w:t>
      </w:r>
      <w:r w:rsidRPr="0025188B">
        <w:rPr>
          <w:rFonts w:ascii="Times New Roman" w:hAnsi="Times New Roman" w:hint="eastAsia"/>
          <w:szCs w:val="21"/>
        </w:rPr>
        <w:t>OEM</w:t>
      </w:r>
      <w:r w:rsidRPr="0025188B">
        <w:rPr>
          <w:rFonts w:ascii="Times New Roman" w:hAnsi="Times New Roman" w:hint="eastAsia"/>
          <w:szCs w:val="21"/>
        </w:rPr>
        <w:t>板”重大专项，相关产品连续多年入选国家卫星导航专项北斗基础产品推荐名录。</w:t>
      </w:r>
    </w:p>
    <w:p w:rsidR="0025188B" w:rsidRDefault="0025188B" w:rsidP="0025188B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  <w:sectPr w:rsidR="002518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5188B">
        <w:rPr>
          <w:rFonts w:ascii="Times New Roman" w:hAnsi="Times New Roman" w:hint="eastAsia"/>
          <w:szCs w:val="21"/>
        </w:rPr>
        <w:t>公司自成立以来多次突破高精度</w:t>
      </w:r>
      <w:r w:rsidRPr="0025188B">
        <w:rPr>
          <w:rFonts w:ascii="Times New Roman" w:hAnsi="Times New Roman" w:hint="eastAsia"/>
          <w:szCs w:val="21"/>
        </w:rPr>
        <w:t>GNSS</w:t>
      </w:r>
      <w:r w:rsidRPr="0025188B">
        <w:rPr>
          <w:rFonts w:ascii="Times New Roman" w:hAnsi="Times New Roman" w:hint="eastAsia"/>
          <w:szCs w:val="21"/>
        </w:rPr>
        <w:t>核心算法、芯片、板卡、终端、应用及产业化等关键技术瓶颈，成功实现了从国外垄断的国内高精度</w:t>
      </w:r>
      <w:r w:rsidRPr="0025188B">
        <w:rPr>
          <w:rFonts w:ascii="Times New Roman" w:hAnsi="Times New Roman" w:hint="eastAsia"/>
          <w:szCs w:val="21"/>
        </w:rPr>
        <w:t>GNSS</w:t>
      </w:r>
      <w:r w:rsidRPr="0025188B">
        <w:rPr>
          <w:rFonts w:ascii="Times New Roman" w:hAnsi="Times New Roman" w:hint="eastAsia"/>
          <w:szCs w:val="21"/>
        </w:rPr>
        <w:t>市场中夺回</w:t>
      </w:r>
      <w:r w:rsidRPr="0025188B">
        <w:rPr>
          <w:rFonts w:ascii="Times New Roman" w:hAnsi="Times New Roman" w:hint="eastAsia"/>
          <w:szCs w:val="21"/>
        </w:rPr>
        <w:t>30%</w:t>
      </w:r>
      <w:r w:rsidRPr="0025188B">
        <w:rPr>
          <w:rFonts w:ascii="Times New Roman" w:hAnsi="Times New Roman" w:hint="eastAsia"/>
          <w:szCs w:val="21"/>
        </w:rPr>
        <w:t>的市场份额；北斗办《北斗产业参考》</w:t>
      </w:r>
      <w:r w:rsidRPr="0025188B">
        <w:rPr>
          <w:rFonts w:ascii="Times New Roman" w:hAnsi="Times New Roman" w:hint="eastAsia"/>
          <w:szCs w:val="21"/>
        </w:rPr>
        <w:t>2018</w:t>
      </w:r>
      <w:r w:rsidRPr="0025188B">
        <w:rPr>
          <w:rFonts w:ascii="Times New Roman" w:hAnsi="Times New Roman" w:hint="eastAsia"/>
          <w:szCs w:val="21"/>
        </w:rPr>
        <w:t>年底统计分析结果表明，司南导航北斗高精度板卡的总出货量居国内自主可控产品第一名。司南导航产品应用涵盖测绘与地理信息、智能交通、精准农业、形变与地灾监测、辅助驾驶与自动驾驶、户外机器人等专业领域和大众应用，产品销往海外百余个国家和地区，其中包括“一带一路”域内</w:t>
      </w:r>
      <w:r w:rsidRPr="0025188B">
        <w:rPr>
          <w:rFonts w:ascii="Times New Roman" w:hAnsi="Times New Roman" w:hint="eastAsia"/>
          <w:szCs w:val="21"/>
        </w:rPr>
        <w:t>40</w:t>
      </w:r>
      <w:r w:rsidRPr="0025188B">
        <w:rPr>
          <w:rFonts w:ascii="Times New Roman" w:hAnsi="Times New Roman" w:hint="eastAsia"/>
          <w:szCs w:val="21"/>
        </w:rPr>
        <w:t>余个国家和地区。公司高精度北斗</w:t>
      </w:r>
      <w:r w:rsidRPr="0025188B">
        <w:rPr>
          <w:rFonts w:ascii="Times New Roman" w:hAnsi="Times New Roman" w:hint="eastAsia"/>
          <w:szCs w:val="21"/>
        </w:rPr>
        <w:t>/GNSS</w:t>
      </w:r>
      <w:r w:rsidRPr="0025188B">
        <w:rPr>
          <w:rFonts w:ascii="Times New Roman" w:hAnsi="Times New Roman" w:hint="eastAsia"/>
          <w:szCs w:val="21"/>
        </w:rPr>
        <w:t>产品在国庆</w:t>
      </w:r>
      <w:r w:rsidRPr="0025188B">
        <w:rPr>
          <w:rFonts w:ascii="Times New Roman" w:hAnsi="Times New Roman" w:hint="eastAsia"/>
          <w:szCs w:val="21"/>
        </w:rPr>
        <w:t>70</w:t>
      </w:r>
      <w:r w:rsidRPr="0025188B">
        <w:rPr>
          <w:rFonts w:ascii="Times New Roman" w:hAnsi="Times New Roman" w:hint="eastAsia"/>
          <w:szCs w:val="21"/>
        </w:rPr>
        <w:t>周年阅兵、纪念抗战胜利</w:t>
      </w:r>
      <w:r w:rsidRPr="0025188B">
        <w:rPr>
          <w:rFonts w:ascii="Times New Roman" w:hAnsi="Times New Roman" w:hint="eastAsia"/>
          <w:szCs w:val="21"/>
        </w:rPr>
        <w:t>70</w:t>
      </w:r>
      <w:r w:rsidRPr="0025188B">
        <w:rPr>
          <w:rFonts w:ascii="Times New Roman" w:hAnsi="Times New Roman" w:hint="eastAsia"/>
          <w:szCs w:val="21"/>
        </w:rPr>
        <w:t>周年的九三阅兵、第</w:t>
      </w:r>
      <w:r w:rsidRPr="0025188B">
        <w:rPr>
          <w:rFonts w:ascii="Times New Roman" w:hAnsi="Times New Roman" w:hint="eastAsia"/>
          <w:szCs w:val="21"/>
        </w:rPr>
        <w:t>29</w:t>
      </w:r>
      <w:r w:rsidRPr="0025188B">
        <w:rPr>
          <w:rFonts w:ascii="Times New Roman" w:hAnsi="Times New Roman" w:hint="eastAsia"/>
          <w:szCs w:val="21"/>
        </w:rPr>
        <w:t>次南极科考、国家北斗地基增强系统、“西电东送”骨干工程、中国移动</w:t>
      </w:r>
      <w:r w:rsidRPr="0025188B">
        <w:rPr>
          <w:rFonts w:ascii="Times New Roman" w:hAnsi="Times New Roman" w:hint="eastAsia"/>
          <w:szCs w:val="21"/>
        </w:rPr>
        <w:t>5G</w:t>
      </w:r>
      <w:r w:rsidRPr="0025188B">
        <w:rPr>
          <w:rFonts w:ascii="Times New Roman" w:hAnsi="Times New Roman" w:hint="eastAsia"/>
          <w:szCs w:val="21"/>
        </w:rPr>
        <w:t>专项北斗高精度基准站建设等国家重大项目中均发挥了重要作用。</w:t>
      </w:r>
    </w:p>
    <w:p w:rsidR="00432F48" w:rsidRPr="00432F48" w:rsidRDefault="00432F48" w:rsidP="0025188B">
      <w:pPr>
        <w:widowControl/>
        <w:spacing w:beforeLines="50" w:before="156" w:afterLines="50" w:after="156" w:line="400" w:lineRule="exact"/>
        <w:jc w:val="left"/>
        <w:rPr>
          <w:rFonts w:ascii="Times New Roman" w:hAnsi="Times New Roman"/>
          <w:b/>
          <w:color w:val="000000"/>
          <w:kern w:val="0"/>
          <w:sz w:val="24"/>
        </w:rPr>
      </w:pPr>
      <w:r w:rsidRPr="00F67E07">
        <w:rPr>
          <w:rFonts w:ascii="Times New Roman" w:hAnsi="Times New Roman" w:hint="eastAsia"/>
          <w:b/>
          <w:color w:val="000000"/>
          <w:kern w:val="0"/>
          <w:sz w:val="24"/>
        </w:rPr>
        <w:lastRenderedPageBreak/>
        <w:t>一、岗位需求</w:t>
      </w:r>
    </w:p>
    <w:tbl>
      <w:tblPr>
        <w:tblW w:w="8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095"/>
      </w:tblGrid>
      <w:tr w:rsidR="00C44669" w:rsidTr="00C44669">
        <w:trPr>
          <w:trHeight w:val="468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任职资格</w:t>
            </w:r>
          </w:p>
        </w:tc>
      </w:tr>
      <w:tr w:rsidR="00C44669" w:rsidTr="00C44669">
        <w:trPr>
          <w:trHeight w:val="468"/>
        </w:trPr>
        <w:tc>
          <w:tcPr>
            <w:tcW w:w="21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44669" w:rsidTr="00C44669">
        <w:trPr>
          <w:trHeight w:val="807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E619DD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619D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IC</w:t>
            </w:r>
            <w:r w:rsidRPr="00E619D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设计工程师（</w:t>
            </w:r>
            <w:r w:rsidRPr="00E619D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IC</w:t>
            </w:r>
            <w:r w:rsidRPr="00E619D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验证）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电子、通信、微电子等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；硕士及以上学历</w:t>
            </w: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熟悉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Verilog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语言及仿真技术，了解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C/C++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语言；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熟悉一种或多种技术：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UART,SPI,I2C,AHB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和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AXI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C44669" w:rsidTr="00C44669">
        <w:trPr>
          <w:trHeight w:val="977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信号处理工程师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电子、通信、导航、计算机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等相关专业；硕士及以上学历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熟练使用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C/C++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D05AE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仿真软件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BC54BD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B4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深入理解数字信号处理理论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26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算法工程师（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GNSS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电子、通信、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自动化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、导航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、仪器科学与技术、控制科学与工程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；硕士及以上学历；</w:t>
            </w:r>
          </w:p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熟悉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GNSS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定位理论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最小二乘和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Kalman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滤波技术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能熟练使用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matlab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C/C++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0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算法工程师（惯导）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测量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测绘等相关专业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，硕士及以上学历；</w:t>
            </w:r>
          </w:p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熟练使用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C/C++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D05AE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仿真软件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熟练掌握组合导航算法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嵌入式工程师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测控技术与仪器、自动化、计算机科学与技术等相关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；本科及以上学历；</w:t>
            </w:r>
          </w:p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了解单片机软件开发和外设驱动程序调式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RTOS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实时操作系统（任意）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Lwip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等网络协议栈开发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38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、计算机科学与技术、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自动化、测控技术与仪器、通信工程等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相关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</w:t>
            </w: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了解计算机硬件结构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了解各类硬件接口如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UART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USB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I2C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SPI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DRAM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Flash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C44669" w:rsidTr="00C44669">
        <w:trPr>
          <w:trHeight w:val="122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47DE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测试工程师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导航、测量测绘、地理信息、电子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自动化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</w:t>
            </w:r>
            <w:r w:rsidRPr="004413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熟悉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GNSS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数据质量分析方法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GAMIT/TEQC/RTKlib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等处理软件；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C/C++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Python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等编程语言者优先。</w:t>
            </w:r>
          </w:p>
        </w:tc>
      </w:tr>
      <w:tr w:rsidR="00C44669" w:rsidTr="00C44669">
        <w:trPr>
          <w:trHeight w:val="1057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7DE6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算法工程师（控制）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7DE6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7DE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电子、通信、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自动化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、导航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、仪器科学与技术、控制科学与工程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；硕士及以上学历</w:t>
            </w:r>
            <w:r w:rsidRPr="00447DE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7DE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掌握自动控制原理、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C++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编程</w:t>
            </w:r>
            <w:r w:rsidRPr="00447DE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9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8E5813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E581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嵌入式工程师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测控技术与仪器、自动化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等相关工科专业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，本科及以上学历；</w:t>
            </w:r>
          </w:p>
          <w:p w:rsidR="00C44669" w:rsidRPr="00BC54BD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熟悉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ARM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开发，了解嵌入式系统。</w:t>
            </w:r>
          </w:p>
        </w:tc>
      </w:tr>
      <w:tr w:rsidR="00C44669" w:rsidTr="00C44669">
        <w:trPr>
          <w:trHeight w:val="9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355650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导航、测量测绘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科学与技术等相关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；本科及以上学历；</w:t>
            </w:r>
          </w:p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至少精通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Java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Android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C++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Python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软件开发一种语言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BC54BD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编辑基础扎实，思维敏捷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25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C552B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lastRenderedPageBreak/>
              <w:t>测试工程师（软件）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导航、测量测绘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，本科及以上学历</w:t>
            </w:r>
            <w:r w:rsidRPr="004413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8E30C0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至少了解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Java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Android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C++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Python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软件开发一种语言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8E30C0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具备一定的需求、设计文档、文档撰写能力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441322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有项目或实际实习经验者优先。</w:t>
            </w:r>
          </w:p>
        </w:tc>
      </w:tr>
      <w:tr w:rsidR="00C44669" w:rsidTr="00C44669">
        <w:trPr>
          <w:trHeight w:val="1037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8E30C0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应用拓展工程师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导航、测量测绘、电子等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；硕士及以上学历</w:t>
            </w:r>
            <w:r w:rsidRPr="00C70E3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8E30C0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具备良好的沟通能力及跨部门协作能力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Default="00C44669" w:rsidP="00AF2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有承担重大项目工作挑战的信心</w:t>
            </w:r>
            <w:r w:rsidRPr="008E30C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15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产品工程师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1D1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导航、电子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通信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工程、项目管理、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等相关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</w:t>
            </w:r>
            <w:r w:rsidRPr="00911D1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；</w:t>
            </w:r>
            <w:r w:rsidRPr="00911D1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了解硬件结构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44669" w:rsidRPr="005650DF" w:rsidRDefault="00C44669" w:rsidP="00AF2BA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热爱产品测试工作</w:t>
            </w:r>
            <w:r w:rsidRPr="00911D1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76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619D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E8260E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8260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电子、通信等理工科相关专业等工科背景优先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，本科</w:t>
            </w:r>
            <w:r w:rsidRPr="00E8260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学历；</w:t>
            </w:r>
          </w:p>
          <w:p w:rsidR="00C44669" w:rsidRPr="00C70E3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8260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思维清晰，具备较强的协调沟通能力。</w:t>
            </w:r>
          </w:p>
        </w:tc>
      </w:tr>
      <w:tr w:rsidR="00C44669" w:rsidTr="00C44669">
        <w:trPr>
          <w:trHeight w:val="97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E619DD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C2188A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测量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测绘、电子、通信、自动化、计算机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、测控技术与仪器等相关专业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；本科及以上学历；</w:t>
            </w:r>
          </w:p>
          <w:p w:rsidR="00C44669" w:rsidRPr="00E8260E" w:rsidRDefault="00C44669" w:rsidP="00C2188A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了解卫星导航相关理论知识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11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61262A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国际贸易、英语、导航、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测量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测绘、电子、通信、自动化、计算机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F67E0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、测控技术与仪器等相关专业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；本科及以上学历；</w:t>
            </w:r>
          </w:p>
          <w:p w:rsidR="00C44669" w:rsidRPr="00E8260E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性格开朗，爱好广泛、具有较强的人际交往意愿，并善于沟通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818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61262A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文案策划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语言类、文学类、广告、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艺术、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营销等相关专业优先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；本科及以上学历；</w:t>
            </w:r>
          </w:p>
          <w:p w:rsidR="00C44669" w:rsidRPr="00E8260E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文字功底深厚，具有品牌宣传、自媒体运营、新闻报道等文案写作经验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44669" w:rsidTr="00C44669">
        <w:trPr>
          <w:trHeight w:val="83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Pr="0061262A" w:rsidRDefault="00C44669" w:rsidP="00AF2BAC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客服专员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导航、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测量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测绘、电子、通信、自动化、计算机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科学与技术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、测控技术与仪器等相关专业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，本科及以上学历；</w:t>
            </w:r>
          </w:p>
          <w:p w:rsidR="00C44669" w:rsidRDefault="00C44669" w:rsidP="00AF2BAC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262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了解卫星导航相关理论知识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432F48" w:rsidRDefault="00432F48">
      <w:pPr>
        <w:sectPr w:rsidR="00432F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Style w:val="a5"/>
          <w:rFonts w:ascii="Tahoma" w:hAnsi="Tahoma" w:cs="Tahoma" w:hint="eastAsia"/>
          <w:color w:val="000000"/>
          <w:sz w:val="21"/>
          <w:szCs w:val="21"/>
        </w:rPr>
        <w:lastRenderedPageBreak/>
        <w:t>二</w:t>
      </w:r>
      <w:r w:rsidRPr="00C2188A">
        <w:rPr>
          <w:rStyle w:val="a5"/>
          <w:rFonts w:ascii="Tahoma" w:hAnsi="Tahoma" w:cs="Tahoma"/>
          <w:color w:val="000000"/>
          <w:sz w:val="21"/>
          <w:szCs w:val="21"/>
        </w:rPr>
        <w:t>、招聘流程：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b/>
          <w:color w:val="000000"/>
          <w:sz w:val="21"/>
          <w:szCs w:val="21"/>
        </w:rPr>
      </w:pP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邮箱投递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~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简历筛选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~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网上测评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~</w:t>
      </w:r>
      <w:r w:rsidRPr="00C2188A">
        <w:rPr>
          <w:rStyle w:val="a5"/>
          <w:rFonts w:ascii="Tahoma" w:hAnsi="Tahoma" w:cs="Tahoma" w:hint="eastAsia"/>
          <w:b w:val="0"/>
          <w:color w:val="000000"/>
          <w:sz w:val="21"/>
          <w:szCs w:val="21"/>
        </w:rPr>
        <w:t>线上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面试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~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发放</w:t>
      </w:r>
      <w:r w:rsidRPr="00C2188A">
        <w:rPr>
          <w:rStyle w:val="a5"/>
          <w:rFonts w:ascii="Tahoma" w:hAnsi="Tahoma" w:cs="Tahoma"/>
          <w:b w:val="0"/>
          <w:color w:val="000000"/>
          <w:sz w:val="21"/>
          <w:szCs w:val="21"/>
        </w:rPr>
        <w:t>offer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Fonts w:ascii="Tahoma" w:hAnsi="Tahoma" w:cs="Tahoma" w:hint="eastAsia"/>
          <w:b/>
          <w:bCs/>
          <w:color w:val="000000"/>
          <w:sz w:val="21"/>
          <w:szCs w:val="21"/>
        </w:rPr>
        <w:t>三</w:t>
      </w:r>
      <w:r w:rsidRPr="00C2188A">
        <w:rPr>
          <w:rFonts w:ascii="Tahoma" w:hAnsi="Tahoma" w:cs="Tahoma"/>
          <w:b/>
          <w:bCs/>
          <w:color w:val="000000"/>
          <w:sz w:val="21"/>
          <w:szCs w:val="21"/>
        </w:rPr>
        <w:t>、简历投递方式</w:t>
      </w:r>
    </w:p>
    <w:p w:rsidR="00D87873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 w:hint="eastAsia"/>
          <w:bCs/>
          <w:color w:val="000000"/>
          <w:sz w:val="21"/>
          <w:szCs w:val="21"/>
        </w:rPr>
      </w:pPr>
      <w:r w:rsidRPr="00C2188A">
        <w:rPr>
          <w:rFonts w:ascii="Tahoma" w:hAnsi="Tahoma" w:cs="Tahoma"/>
          <w:bCs/>
          <w:color w:val="000000"/>
          <w:sz w:val="21"/>
          <w:szCs w:val="21"/>
        </w:rPr>
        <w:t>投递邮箱：</w:t>
      </w:r>
      <w:hyperlink r:id="rId7" w:history="1">
        <w:r w:rsidR="00D87873" w:rsidRPr="00F27C55">
          <w:rPr>
            <w:rStyle w:val="a4"/>
            <w:rFonts w:ascii="Tahoma" w:hAnsi="Tahoma" w:cs="Tahoma" w:hint="eastAsia"/>
            <w:bCs/>
            <w:sz w:val="21"/>
            <w:szCs w:val="21"/>
          </w:rPr>
          <w:t>zhangxin@comnav.cn</w:t>
        </w:r>
      </w:hyperlink>
      <w:r w:rsidR="00D87873">
        <w:rPr>
          <w:rFonts w:ascii="Tahoma" w:hAnsi="Tahoma" w:cs="Tahoma" w:hint="eastAsia"/>
          <w:bCs/>
          <w:color w:val="000000"/>
          <w:sz w:val="21"/>
          <w:szCs w:val="21"/>
        </w:rPr>
        <w:t xml:space="preserve">      </w:t>
      </w:r>
    </w:p>
    <w:p w:rsidR="00432F48" w:rsidRDefault="00BA0015" w:rsidP="00D87873">
      <w:pPr>
        <w:pStyle w:val="a3"/>
        <w:spacing w:before="75" w:beforeAutospacing="0" w:after="75" w:afterAutospacing="0" w:line="360" w:lineRule="auto"/>
        <w:ind w:firstLineChars="500" w:firstLine="1200"/>
        <w:rPr>
          <w:rFonts w:ascii="Tahoma" w:hAnsi="Tahoma" w:cs="Tahoma" w:hint="eastAsia"/>
          <w:bCs/>
          <w:color w:val="000000"/>
          <w:sz w:val="21"/>
          <w:szCs w:val="21"/>
        </w:rPr>
      </w:pPr>
      <w:hyperlink r:id="rId8" w:history="1">
        <w:r w:rsidR="00432F48" w:rsidRPr="00C2188A">
          <w:rPr>
            <w:rStyle w:val="a4"/>
            <w:rFonts w:ascii="Tahoma" w:hAnsi="Tahoma" w:cs="Tahoma"/>
            <w:bCs/>
            <w:sz w:val="21"/>
            <w:szCs w:val="21"/>
          </w:rPr>
          <w:t>hr@comnav.cn</w:t>
        </w:r>
      </w:hyperlink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（标题：应聘岗位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+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姓名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+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学校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+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学历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+</w:t>
      </w:r>
      <w:r w:rsidR="00432F48" w:rsidRPr="00C2188A">
        <w:rPr>
          <w:rFonts w:ascii="Tahoma" w:hAnsi="Tahoma" w:cs="Tahoma"/>
          <w:bCs/>
          <w:color w:val="000000"/>
          <w:sz w:val="21"/>
          <w:szCs w:val="21"/>
        </w:rPr>
        <w:t>专业）</w:t>
      </w:r>
    </w:p>
    <w:p w:rsidR="00A42F61" w:rsidRPr="00A42F61" w:rsidRDefault="00A42F61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bCs/>
          <w:color w:val="000000"/>
          <w:sz w:val="21"/>
          <w:szCs w:val="21"/>
        </w:rPr>
        <w:t>附</w:t>
      </w:r>
      <w:r w:rsidR="00D87873">
        <w:rPr>
          <w:rFonts w:ascii="Tahoma" w:hAnsi="Tahoma" w:cs="Tahoma" w:hint="eastAsia"/>
          <w:bCs/>
          <w:color w:val="000000"/>
          <w:sz w:val="21"/>
          <w:szCs w:val="21"/>
        </w:rPr>
        <w:t>成绩单。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Fonts w:ascii="Tahoma" w:hAnsi="Tahoma" w:cs="Tahoma" w:hint="eastAsia"/>
          <w:b/>
          <w:bCs/>
          <w:color w:val="000000"/>
          <w:sz w:val="21"/>
          <w:szCs w:val="21"/>
        </w:rPr>
        <w:t>四</w:t>
      </w:r>
      <w:r w:rsidRPr="00C2188A">
        <w:rPr>
          <w:rFonts w:ascii="Tahoma" w:hAnsi="Tahoma" w:cs="Tahoma"/>
          <w:b/>
          <w:bCs/>
          <w:color w:val="000000"/>
          <w:sz w:val="21"/>
          <w:szCs w:val="21"/>
        </w:rPr>
        <w:t>、联系方式：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Fonts w:ascii="Tahoma" w:hAnsi="Tahoma" w:cs="Tahoma"/>
          <w:bCs/>
          <w:color w:val="000000"/>
          <w:sz w:val="21"/>
          <w:szCs w:val="21"/>
        </w:rPr>
        <w:t>联系人：</w:t>
      </w:r>
      <w:r w:rsidRPr="00C2188A">
        <w:rPr>
          <w:rFonts w:ascii="Tahoma" w:hAnsi="Tahoma" w:cs="Tahoma" w:hint="eastAsia"/>
          <w:bCs/>
          <w:color w:val="000000"/>
          <w:sz w:val="21"/>
          <w:szCs w:val="21"/>
        </w:rPr>
        <w:t>张老师、韩老师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Fonts w:ascii="Tahoma" w:hAnsi="Tahoma" w:cs="Tahoma"/>
          <w:bCs/>
          <w:color w:val="000000"/>
          <w:sz w:val="21"/>
          <w:szCs w:val="21"/>
        </w:rPr>
        <w:t>联系电话：</w:t>
      </w:r>
      <w:r w:rsidR="00C2188A">
        <w:rPr>
          <w:rFonts w:ascii="Tahoma" w:hAnsi="Tahoma" w:cs="Tahoma"/>
          <w:bCs/>
          <w:color w:val="000000"/>
          <w:sz w:val="21"/>
          <w:szCs w:val="21"/>
        </w:rPr>
        <w:t>15123217714</w:t>
      </w:r>
      <w:r w:rsidR="00C2188A">
        <w:rPr>
          <w:rFonts w:ascii="Tahoma" w:hAnsi="Tahoma" w:cs="Tahoma" w:hint="eastAsia"/>
          <w:bCs/>
          <w:color w:val="000000"/>
          <w:sz w:val="21"/>
          <w:szCs w:val="21"/>
        </w:rPr>
        <w:t xml:space="preserve"> </w:t>
      </w:r>
      <w:r w:rsidRPr="00C2188A">
        <w:rPr>
          <w:rFonts w:ascii="Tahoma" w:hAnsi="Tahoma" w:cs="Tahoma"/>
          <w:bCs/>
          <w:color w:val="000000"/>
          <w:sz w:val="21"/>
          <w:szCs w:val="21"/>
        </w:rPr>
        <w:t xml:space="preserve"> 021-39907000</w:t>
      </w:r>
    </w:p>
    <w:p w:rsidR="00432F48" w:rsidRPr="00C2188A" w:rsidRDefault="00432F48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C2188A">
        <w:rPr>
          <w:rFonts w:ascii="Tahoma" w:hAnsi="Tahoma" w:cs="Tahoma"/>
          <w:bCs/>
          <w:color w:val="000000"/>
          <w:sz w:val="21"/>
          <w:szCs w:val="21"/>
        </w:rPr>
        <w:t>公司地址：上海市嘉定区澄浏中路</w:t>
      </w:r>
      <w:r w:rsidRPr="00C2188A">
        <w:rPr>
          <w:rFonts w:ascii="Tahoma" w:hAnsi="Tahoma" w:cs="Tahoma"/>
          <w:bCs/>
          <w:color w:val="000000"/>
          <w:sz w:val="21"/>
          <w:szCs w:val="21"/>
        </w:rPr>
        <w:t>618</w:t>
      </w:r>
      <w:r w:rsidRPr="00C2188A">
        <w:rPr>
          <w:rFonts w:ascii="Tahoma" w:hAnsi="Tahoma" w:cs="Tahoma"/>
          <w:bCs/>
          <w:color w:val="000000"/>
          <w:sz w:val="21"/>
          <w:szCs w:val="21"/>
        </w:rPr>
        <w:t>号</w:t>
      </w:r>
      <w:r w:rsidRPr="00C2188A">
        <w:rPr>
          <w:rFonts w:ascii="Tahoma" w:hAnsi="Tahoma" w:cs="Tahoma"/>
          <w:bCs/>
          <w:color w:val="000000"/>
          <w:sz w:val="21"/>
          <w:szCs w:val="21"/>
        </w:rPr>
        <w:t>2</w:t>
      </w:r>
      <w:r w:rsidRPr="00C2188A">
        <w:rPr>
          <w:rFonts w:ascii="Tahoma" w:hAnsi="Tahoma" w:cs="Tahoma"/>
          <w:bCs/>
          <w:color w:val="000000"/>
          <w:sz w:val="21"/>
          <w:szCs w:val="21"/>
        </w:rPr>
        <w:t>号楼</w:t>
      </w:r>
    </w:p>
    <w:p w:rsidR="00432F48" w:rsidRPr="00C2188A" w:rsidRDefault="00C2188A" w:rsidP="00C2188A">
      <w:pPr>
        <w:pStyle w:val="a3"/>
        <w:spacing w:before="75" w:beforeAutospacing="0" w:after="75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b/>
          <w:bCs/>
          <w:color w:val="000000"/>
          <w:sz w:val="21"/>
          <w:szCs w:val="21"/>
        </w:rPr>
        <w:t>五</w:t>
      </w:r>
      <w:r>
        <w:rPr>
          <w:rFonts w:ascii="Tahoma" w:hAnsi="Tahoma" w:cs="Tahoma"/>
          <w:b/>
          <w:bCs/>
          <w:color w:val="000000"/>
          <w:sz w:val="21"/>
          <w:szCs w:val="21"/>
        </w:rPr>
        <w:t>、</w:t>
      </w:r>
      <w:r>
        <w:rPr>
          <w:rFonts w:ascii="Tahoma" w:hAnsi="Tahoma" w:cs="Tahoma" w:hint="eastAsia"/>
          <w:b/>
          <w:bCs/>
          <w:color w:val="000000"/>
          <w:sz w:val="21"/>
          <w:szCs w:val="21"/>
        </w:rPr>
        <w:t>公司福利</w:t>
      </w:r>
    </w:p>
    <w:p w:rsidR="00432F48" w:rsidRPr="00C2188A" w:rsidRDefault="00432F48" w:rsidP="00C2188A">
      <w:pPr>
        <w:widowControl/>
        <w:shd w:val="clear" w:color="auto" w:fill="FFFFFF"/>
        <w:spacing w:line="360" w:lineRule="auto"/>
        <w:jc w:val="left"/>
        <w:rPr>
          <w:rFonts w:ascii="microsoft yahei" w:hAnsi="microsoft yahei" w:cs="宋体" w:hint="eastAsia"/>
          <w:b/>
          <w:color w:val="333333"/>
          <w:kern w:val="0"/>
          <w:szCs w:val="21"/>
        </w:rPr>
      </w:pPr>
      <w:r w:rsidRPr="00C2188A">
        <w:rPr>
          <w:rFonts w:ascii="microsoft yahei" w:hAnsi="microsoft yahei" w:cs="宋体"/>
          <w:b/>
          <w:color w:val="333333"/>
          <w:kern w:val="0"/>
          <w:szCs w:val="21"/>
        </w:rPr>
        <w:t>加入我们，您将得到</w:t>
      </w:r>
    </w:p>
    <w:p w:rsidR="00432F48" w:rsidRPr="00C2188A" w:rsidRDefault="00432F48" w:rsidP="00C2188A">
      <w:pPr>
        <w:widowControl/>
        <w:shd w:val="clear" w:color="auto" w:fill="FFFFFF"/>
        <w:spacing w:line="360" w:lineRule="auto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 w:rsidRPr="00C2188A">
        <w:rPr>
          <w:rFonts w:ascii="microsoft yahei" w:hAnsi="microsoft yahei" w:cs="宋体"/>
          <w:color w:val="333333"/>
          <w:kern w:val="0"/>
          <w:szCs w:val="21"/>
        </w:rPr>
        <w:t>六险一金</w:t>
      </w:r>
    </w:p>
    <w:p w:rsidR="00432F48" w:rsidRPr="00C2188A" w:rsidRDefault="00432F48" w:rsidP="00C2188A">
      <w:pPr>
        <w:widowControl/>
        <w:shd w:val="clear" w:color="auto" w:fill="FFFFFF"/>
        <w:spacing w:line="360" w:lineRule="auto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 w:rsidRPr="00C2188A">
        <w:rPr>
          <w:rFonts w:ascii="microsoft yahei" w:hAnsi="microsoft yahei" w:cs="宋体"/>
          <w:color w:val="333333"/>
          <w:kern w:val="0"/>
          <w:szCs w:val="21"/>
        </w:rPr>
        <w:t>五选一（免费住宿、班车接送、自驾补贴、住房补贴、交通补贴）</w:t>
      </w:r>
    </w:p>
    <w:p w:rsidR="00432F48" w:rsidRPr="00C2188A" w:rsidRDefault="00432F48" w:rsidP="00C2188A">
      <w:pPr>
        <w:widowControl/>
        <w:shd w:val="clear" w:color="auto" w:fill="FFFFFF"/>
        <w:spacing w:line="360" w:lineRule="auto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 w:rsidRPr="00C2188A">
        <w:rPr>
          <w:rFonts w:ascii="microsoft yahei" w:hAnsi="microsoft yahei" w:cs="宋体"/>
          <w:color w:val="333333"/>
          <w:kern w:val="0"/>
          <w:szCs w:val="21"/>
        </w:rPr>
        <w:t>餐费补贴；年终奖金；年度旅游；年度健康体检；节日礼金；婚礼礼金；开门红包；专业培训；绩效奖金；带薪年休；部门团建活动；股权激励等</w:t>
      </w:r>
    </w:p>
    <w:p w:rsidR="001E7A92" w:rsidRPr="00D87873" w:rsidRDefault="00432F48" w:rsidP="00D87873">
      <w:pPr>
        <w:widowControl/>
        <w:shd w:val="clear" w:color="auto" w:fill="FFFFFF"/>
        <w:spacing w:line="360" w:lineRule="auto"/>
        <w:jc w:val="left"/>
        <w:rPr>
          <w:rFonts w:ascii="microsoft yahei" w:hAnsi="microsoft yahei" w:cs="宋体"/>
          <w:color w:val="333333"/>
          <w:kern w:val="0"/>
          <w:szCs w:val="21"/>
        </w:rPr>
      </w:pPr>
      <w:r w:rsidRPr="00C2188A">
        <w:rPr>
          <w:rFonts w:ascii="microsoft yahei" w:hAnsi="microsoft yahei" w:cs="宋体"/>
          <w:color w:val="333333"/>
          <w:kern w:val="0"/>
          <w:szCs w:val="21"/>
        </w:rPr>
        <w:t>特殊福利，为员工提供员工持股、落户、荣誉申办、政策奖励、专属服务等。</w:t>
      </w:r>
    </w:p>
    <w:sectPr w:rsidR="001E7A92" w:rsidRPr="00D87873" w:rsidSect="0098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15" w:rsidRDefault="00BA0015" w:rsidP="00C44669">
      <w:r>
        <w:separator/>
      </w:r>
    </w:p>
  </w:endnote>
  <w:endnote w:type="continuationSeparator" w:id="0">
    <w:p w:rsidR="00BA0015" w:rsidRDefault="00BA0015" w:rsidP="00C4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15" w:rsidRDefault="00BA0015" w:rsidP="00C44669">
      <w:r>
        <w:separator/>
      </w:r>
    </w:p>
  </w:footnote>
  <w:footnote w:type="continuationSeparator" w:id="0">
    <w:p w:rsidR="00BA0015" w:rsidRDefault="00BA0015" w:rsidP="00C4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48"/>
    <w:rsid w:val="001C68C3"/>
    <w:rsid w:val="001E7A92"/>
    <w:rsid w:val="0025188B"/>
    <w:rsid w:val="002C21F3"/>
    <w:rsid w:val="00321587"/>
    <w:rsid w:val="00432F48"/>
    <w:rsid w:val="00563C1E"/>
    <w:rsid w:val="006F6106"/>
    <w:rsid w:val="00A42F61"/>
    <w:rsid w:val="00AA58D1"/>
    <w:rsid w:val="00BA0015"/>
    <w:rsid w:val="00C2188A"/>
    <w:rsid w:val="00C44669"/>
    <w:rsid w:val="00D05AE9"/>
    <w:rsid w:val="00D27984"/>
    <w:rsid w:val="00D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432F4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32F4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218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2188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4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4466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4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446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432F4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32F4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218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2188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4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4466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4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446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mnav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n@comna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zhangxin@comnav.cn</dc:creator>
  <cp:lastModifiedBy>zhangxin@comnav.cn</cp:lastModifiedBy>
  <cp:revision>3</cp:revision>
  <cp:lastPrinted>2020-06-22T01:35:00Z</cp:lastPrinted>
  <dcterms:created xsi:type="dcterms:W3CDTF">2020-07-08T08:06:00Z</dcterms:created>
  <dcterms:modified xsi:type="dcterms:W3CDTF">2020-07-08T09:41:00Z</dcterms:modified>
</cp:coreProperties>
</file>