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shd w:val="clear" w:color="auto" w:fill="FFFFFF"/>
        </w:rPr>
      </w:pPr>
      <w:r>
        <w:rPr>
          <w:shd w:val="clear" w:color="auto" w:fill="FFFFFF"/>
        </w:rPr>
        <w:t>关于举办教育部“24365校园招聘服务</w:t>
      </w:r>
      <w:r>
        <w:rPr>
          <w:rFonts w:hint="default"/>
          <w:shd w:val="clear" w:color="auto" w:fill="FFFFFF"/>
        </w:rPr>
        <w:t>”</w:t>
      </w:r>
    </w:p>
    <w:p>
      <w:pPr>
        <w:pStyle w:val="2"/>
        <w:jc w:val="center"/>
        <w:rPr>
          <w:rFonts w:hint="default"/>
          <w:shd w:val="clear" w:color="auto" w:fill="FFFFFF"/>
        </w:rPr>
      </w:pPr>
      <w:r>
        <w:rPr>
          <w:shd w:val="clear" w:color="auto" w:fill="FFFFFF"/>
        </w:rPr>
        <w:t>高校“共享就业</w:t>
      </w:r>
      <w:r>
        <w:rPr>
          <w:rFonts w:hint="default"/>
          <w:shd w:val="clear" w:color="auto" w:fill="FFFFFF"/>
        </w:rPr>
        <w:t>”</w:t>
      </w:r>
      <w:r>
        <w:rPr>
          <w:shd w:val="clear" w:color="auto" w:fill="FFFFFF"/>
        </w:rPr>
        <w:t>服务“一带一路”</w:t>
      </w:r>
    </w:p>
    <w:p>
      <w:pPr>
        <w:pStyle w:val="2"/>
        <w:jc w:val="center"/>
        <w:rPr>
          <w:rFonts w:hint="default"/>
        </w:rPr>
      </w:pPr>
      <w:r>
        <w:rPr>
          <w:shd w:val="clear" w:color="auto" w:fill="FFFFFF"/>
        </w:rPr>
        <w:t>2023年</w:t>
      </w:r>
      <w:r>
        <w:rPr>
          <w:rFonts w:hint="eastAsia"/>
          <w:shd w:val="clear" w:color="auto" w:fill="FFFFFF"/>
          <w:lang w:val="en-US" w:eastAsia="zh-CN"/>
        </w:rPr>
        <w:t>冬</w:t>
      </w:r>
      <w:r>
        <w:rPr>
          <w:shd w:val="clear" w:color="auto" w:fill="FFFFFF"/>
        </w:rPr>
        <w:t>季线上联合双选会</w:t>
      </w:r>
      <w:r>
        <w:t>的</w:t>
      </w:r>
      <w:r>
        <w:rPr>
          <w:shd w:val="clear" w:color="auto" w:fill="FFFFFF"/>
        </w:rPr>
        <w:t>通知</w:t>
      </w:r>
    </w:p>
    <w:p/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各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用人单位：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为深入贯彻党的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二十大</w:t>
      </w:r>
      <w:r>
        <w:rPr>
          <w:rFonts w:ascii="仿宋" w:hAnsi="仿宋" w:eastAsia="仿宋"/>
          <w:sz w:val="32"/>
          <w:szCs w:val="32"/>
          <w:shd w:val="clear" w:color="auto" w:fill="FFFFFF"/>
        </w:rPr>
        <w:t>精神，落实党中央、国务院“稳就业”“保就业”决策部署，扎实做好“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202</w:t>
      </w:r>
      <w:r>
        <w:rPr>
          <w:rFonts w:ascii="仿宋" w:hAnsi="仿宋" w:eastAsia="仿宋"/>
          <w:sz w:val="32"/>
          <w:szCs w:val="32"/>
          <w:shd w:val="clear" w:color="auto" w:fill="FFFFFF"/>
        </w:rPr>
        <w:t>4届全国普通高校毕业生就业创业促进行动”，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促进校际交流、强化校企合作，“共建人才走廊、共享就业市场”，服务“一带一路”国家战略，助力毕业生更高质量、更充分就业，经各高校商定，共同举办</w:t>
      </w:r>
      <w:r>
        <w:rPr>
          <w:rFonts w:ascii="仿宋" w:hAnsi="仿宋" w:eastAsia="仿宋"/>
          <w:sz w:val="32"/>
          <w:szCs w:val="32"/>
          <w:shd w:val="clear" w:color="auto" w:fill="FFFFFF"/>
        </w:rPr>
        <w:t>教育部“24365校园招聘服务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”高校“共享就业”服务“一带一路”2</w:t>
      </w:r>
      <w:r>
        <w:rPr>
          <w:rFonts w:ascii="仿宋" w:hAnsi="仿宋" w:eastAsia="仿宋"/>
          <w:sz w:val="32"/>
          <w:szCs w:val="32"/>
          <w:shd w:val="clear" w:color="auto" w:fill="FFFFFF"/>
        </w:rPr>
        <w:t>023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冬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季线上联合双选会，现将有关事项通知如下：</w:t>
      </w:r>
    </w:p>
    <w:p>
      <w:pPr>
        <w:pStyle w:val="3"/>
        <w:widowControl/>
        <w:spacing w:beforeAutospacing="0" w:afterAutospacing="0"/>
        <w:ind w:firstLine="560" w:firstLineChars="200"/>
        <w:jc w:val="both"/>
        <w:rPr>
          <w:rFonts w:hint="default"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  <w:t>一、 组织机构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（一）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指导单位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___WRD_EMBED_SUB_40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教育部高校学生司、教育部学生服务与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素</w:t>
      </w:r>
      <w:r>
        <w:rPr>
          <w:rFonts w:hint="eastAsia" w:ascii="仿宋" w:hAnsi="仿宋" w:eastAsia="仿宋" w:cs="___WRD_EMBED_SUB_40"/>
          <w:sz w:val="32"/>
          <w:szCs w:val="32"/>
          <w:shd w:val="clear" w:color="auto" w:fill="FFFFFF"/>
        </w:rPr>
        <w:t>质发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展</w:t>
      </w:r>
      <w:r>
        <w:rPr>
          <w:rFonts w:hint="eastAsia" w:ascii="仿宋" w:hAnsi="仿宋" w:eastAsia="仿宋" w:cs="___WRD_EMBED_SUB_40"/>
          <w:sz w:val="32"/>
          <w:szCs w:val="32"/>
          <w:shd w:val="clear" w:color="auto" w:fill="FFFFFF"/>
        </w:rPr>
        <w:t>中心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（二）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主办单位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各相关</w:t>
      </w:r>
      <w:r>
        <w:rPr>
          <w:rFonts w:ascii="仿宋" w:hAnsi="仿宋" w:eastAsia="仿宋"/>
          <w:sz w:val="32"/>
          <w:szCs w:val="32"/>
          <w:shd w:val="clear" w:color="auto" w:fill="FFFFFF"/>
        </w:rPr>
        <w:t>高校（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持续更新中，</w:t>
      </w:r>
      <w:r>
        <w:rPr>
          <w:rFonts w:ascii="仿宋" w:hAnsi="仿宋" w:eastAsia="仿宋"/>
          <w:sz w:val="32"/>
          <w:szCs w:val="32"/>
          <w:shd w:val="clear" w:color="auto" w:fill="FFFFFF"/>
        </w:rPr>
        <w:t>名单附后）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（三）招聘平台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主会场：国家大学生就业服务平台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分会场：智联招聘平台</w:t>
      </w:r>
    </w:p>
    <w:p>
      <w:pPr>
        <w:pStyle w:val="3"/>
        <w:widowControl/>
        <w:spacing w:beforeAutospacing="0" w:afterAutospacing="0"/>
        <w:ind w:firstLine="560" w:firstLineChars="200"/>
        <w:jc w:val="both"/>
        <w:rPr>
          <w:rFonts w:hint="default"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  <w:t>二、 活动时间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2023年11月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30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日—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2024年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1月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3"/>
        <w:widowControl/>
        <w:spacing w:beforeAutospacing="0" w:afterAutospacing="0"/>
        <w:ind w:firstLine="560" w:firstLineChars="200"/>
        <w:jc w:val="both"/>
        <w:rPr>
          <w:rFonts w:hint="default"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  <w:t>三、</w:t>
      </w:r>
      <w:r>
        <w:rPr>
          <w:rFonts w:hint="default" w:ascii="微软雅黑" w:hAnsi="微软雅黑" w:eastAsia="微软雅黑"/>
          <w:color w:val="000000"/>
          <w:sz w:val="28"/>
          <w:szCs w:val="28"/>
          <w:shd w:val="clear" w:color="auto" w:fill="FFFFFF"/>
        </w:rPr>
        <w:t> </w:t>
      </w:r>
      <w:r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  <w:t>参会流程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（一）主会场：国家大学生就业服务平台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用人单位参会流程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报名网址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t>http://z2u.tv/0A6t8X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报名二维码：</w:t>
      </w:r>
    </w:p>
    <w:p>
      <w:pPr>
        <w:widowControl/>
        <w:shd w:val="clear" w:color="auto" w:fill="FFFFFF"/>
        <w:ind w:firstLine="420" w:firstLineChars="200"/>
        <w:jc w:val="center"/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819275" cy="1790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操作指南：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instrText xml:space="preserve"> HYPERLINK "https://www.ncss.cn/student/jobfair/intro.html"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t>https://www.ncss.cn/student/jobfair/intro.html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fldChar w:fldCharType="end"/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仿宋" w:hAnsi="仿宋" w:eastAsia="仿宋" w:cs="Helvetica"/>
          <w:color w:val="000000"/>
          <w:sz w:val="32"/>
          <w:szCs w:val="32"/>
        </w:rPr>
        <w:t>2.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学生参会流程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/>
          <w:color w:val="0000FF"/>
          <w:sz w:val="32"/>
          <w:szCs w:val="40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报名网址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仿宋" w:hAnsi="仿宋" w:eastAsia="仿宋" w:cs="Helvetica"/>
          <w:color w:val="FF000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t>http://z2u.tv/0A6t8X</w:t>
      </w:r>
      <w:r>
        <w:rPr>
          <w:rFonts w:hint="eastAsia"/>
          <w:color w:val="0000FF"/>
          <w:sz w:val="32"/>
          <w:szCs w:val="40"/>
        </w:rPr>
        <w:t xml:space="preserve"> 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报名二维码：</w:t>
      </w:r>
    </w:p>
    <w:p>
      <w:pPr>
        <w:widowControl/>
        <w:shd w:val="clear" w:color="auto" w:fill="FFFFFF"/>
        <w:ind w:firstLine="420" w:firstLineChars="200"/>
        <w:jc w:val="center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drawing>
          <wp:inline distT="0" distB="0" distL="114300" distR="114300">
            <wp:extent cx="1819275" cy="1790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二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分会场：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智联招聘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平台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用人单位参会流程</w:t>
      </w:r>
    </w:p>
    <w:p>
      <w:pPr>
        <w:widowControl/>
        <w:shd w:val="clear" w:color="auto" w:fill="FFFFFF"/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报名网址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instrText xml:space="preserve"> HYPERLINK "https://cct.zhaopin.com/jobfair/jobfairDetails/13266" \t "https://clive.zhaopin.com/rich/text/"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t>https://cct.zhaopin.com/jobfair/jobfairDetails/13266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报名二维码：</w:t>
      </w:r>
    </w:p>
    <w:p>
      <w:pPr>
        <w:widowControl/>
        <w:shd w:val="clear" w:color="auto" w:fill="FFFFFF"/>
        <w:ind w:firstLine="420" w:firstLineChars="200"/>
        <w:jc w:val="center"/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619885" cy="1609090"/>
            <wp:effectExtent l="0" t="0" r="1841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1）展位预定：点击网址，选择【企业端登录】→点击【报名参会】→填写【企业名称】【营业执照】【招聘简章】完成报名（提示：无智联账号，请先注册）。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2）等待审核：学校对企业进行审核，审核结果将通过短信提醒。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3）职位发布：页面右上角点击【企业名称】→【企业中心】进入企业后台，点击【前台界面管理】发布职位，最多可发布10个职位。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2.用人单位参会方法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会议开始：进入招聘会会场→【企业端登录】→进入【学生大厅】，可查看所有该场次报名学生简历，同时对已投递/报名该场的学生进行文字/视频互动。更多求职需求可提前点击“去邀约面试”进入人才大厅邀约，对方同意后即可面试。视频结束后，单位可给出“合格”或“不合格”结果以及相关备注，便于后续查看。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3.注意事项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1）用人单位可在双选会开始之前发布职位并收取学生简历。在双选会当天，为保证视频面试效果，建议和学生在智联手机APP上进行在线沟通和视频面试（智联企业版APP下载地址</w:t>
      </w:r>
      <w:r>
        <w:rPr>
          <w:rFonts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4"/>
          <w:szCs w:val="24"/>
          <w:u w:val="single"/>
        </w:rPr>
        <w:t>http://mhr.zhaopin.com/mhr/download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/或应用商店搜索【智联企业版】）。双选会结束以后，双选窗口将继续保留，参会单位可继续浏览下载后台已投递的学生简历，由用人单位另行安排面试方式。</w:t>
      </w:r>
    </w:p>
    <w:p>
      <w:pPr>
        <w:widowControl/>
        <w:shd w:val="clear" w:color="auto" w:fill="FFFFFF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2）根据教育部对高校校园招聘管理的相关规定，请用人单位在招聘过程中注意：严禁发布就业歧视信息，严禁发布虚假和欺诈等非法就业信息。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4.毕业生参会流程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FF0000"/>
          <w:sz w:val="32"/>
          <w:szCs w:val="32"/>
        </w:rPr>
      </w:pPr>
      <w:r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报名网址：</w: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</w:rPr>
        <w:instrText xml:space="preserve"> HYPERLINK "https://wxaurl.cn/SLTW8LxQGNm" \t "https://clive.zhaopin.com/rich/text/" </w:instrTex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3884"/>
          <w:spacing w:val="0"/>
          <w:sz w:val="24"/>
          <w:szCs w:val="24"/>
        </w:rPr>
        <w:t>https://wxaurl.cn/SLTW8LxQGNm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报名二维码：</w:t>
      </w:r>
    </w:p>
    <w:p>
      <w:pPr>
        <w:widowControl/>
        <w:shd w:val="clear" w:color="auto" w:fill="FFFFFF"/>
        <w:ind w:firstLine="420" w:firstLineChars="200"/>
        <w:jc w:val="center"/>
      </w:pPr>
      <w:r>
        <w:drawing>
          <wp:inline distT="0" distB="0" distL="114300" distR="114300">
            <wp:extent cx="1981835" cy="1976120"/>
            <wp:effectExtent l="0" t="0" r="1841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学生端：点击访问网址→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登录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或注册→注册完成后点击报名→更新或创建简历→投递岗位→开始面试</w:t>
      </w:r>
    </w:p>
    <w:p>
      <w:pPr>
        <w:pStyle w:val="3"/>
        <w:widowControl/>
        <w:spacing w:beforeAutospacing="0" w:afterAutospacing="0"/>
        <w:ind w:firstLine="560" w:firstLineChars="200"/>
        <w:jc w:val="both"/>
        <w:rPr>
          <w:rFonts w:hint="default"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  <w:t>四、注意事项及说明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1.本次招聘活动对参会者免费开放，各主办高校将对报名单位进行筛选审核。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用人单位可根据各自情况选择参会平台，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报名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后由主办各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学校对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单位资质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进行审核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审核通过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后，单位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介绍及招聘岗位信息将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在平台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即时对外发布；可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通过平台查看学生投递至本单位发布岗位的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简历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，并可在线举行视频面试。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.招聘过程中，参会用人单位不得出现任何虚假信息、传销信息等，不得以任何形式向学生收取任何费用，不得以任何非正常渠道和方式与学生沟通或干扰其正常学习生活，一经发现，取消参加资格并加入失信单位黑名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单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，情节严重的追究其法律责任。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4.如有问题可致电招聘平台客服及时沟通。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五</w:t>
      </w:r>
      <w:r>
        <w:rPr>
          <w:rFonts w:ascii="黑体" w:hAnsi="黑体" w:eastAsia="黑体"/>
          <w:bCs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平台问题咨询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智联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招聘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平台</w:t>
      </w: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客服电话：400-885-9898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shd w:val="clear" w:color="auto" w:fill="FFFFFF"/>
        </w:rPr>
        <w:t>附件：主办</w:t>
      </w:r>
      <w:r>
        <w:rPr>
          <w:rFonts w:hint="eastAsia" w:ascii="仿宋" w:hAnsi="仿宋" w:eastAsia="仿宋" w:cs="仿宋_GB2312"/>
          <w:sz w:val="32"/>
          <w:szCs w:val="32"/>
        </w:rPr>
        <w:t>高校名单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Helvetica"/>
          <w:color w:val="000000"/>
          <w:sz w:val="32"/>
          <w:szCs w:val="32"/>
        </w:rPr>
      </w:pPr>
    </w:p>
    <w:p>
      <w:pPr>
        <w:widowControl/>
        <w:shd w:val="clear" w:color="auto" w:fill="FFFFFF"/>
        <w:ind w:right="840"/>
        <w:jc w:val="right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ind w:right="840"/>
        <w:jc w:val="right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ind w:right="840"/>
        <w:jc w:val="right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2023年11月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23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widowControl/>
        <w:shd w:val="clear" w:color="auto" w:fill="FFFFFF"/>
        <w:ind w:right="840"/>
        <w:jc w:val="right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ind w:right="840"/>
        <w:jc w:val="right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ind w:right="840"/>
        <w:jc w:val="right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p>
      <w:pPr>
        <w:spacing w:line="560" w:lineRule="exact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hint="eastAsia" w:ascii="仿宋" w:hAnsi="仿宋" w:eastAsia="仿宋" w:cs="方正小标宋简体"/>
          <w:b/>
          <w:sz w:val="40"/>
          <w:szCs w:val="36"/>
        </w:rPr>
      </w:pPr>
      <w:r>
        <w:rPr>
          <w:rFonts w:hint="eastAsia" w:ascii="仿宋" w:hAnsi="仿宋" w:eastAsia="仿宋" w:cs="方正小标宋简体"/>
          <w:b/>
          <w:sz w:val="40"/>
          <w:szCs w:val="36"/>
        </w:rPr>
        <w:t>主办高校名单(排名不分先后)</w:t>
      </w:r>
    </w:p>
    <w:p>
      <w:pPr>
        <w:spacing w:before="156" w:beforeLines="50" w:after="156" w:afterLines="50" w:line="560" w:lineRule="exact"/>
        <w:jc w:val="center"/>
        <w:rPr>
          <w:rFonts w:hint="eastAsia" w:ascii="仿宋" w:hAnsi="仿宋" w:eastAsia="仿宋" w:cs="方正小标宋简体"/>
          <w:b/>
          <w:sz w:val="40"/>
          <w:szCs w:val="36"/>
        </w:rPr>
      </w:pP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太原理工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山西大学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浙江工商大学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洽尔滨理工大学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河南师范大学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东北石油大学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大连民族大学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中国矿业大学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江西财经大学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沈阳工业大学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浙江农林大学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郑州大学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新疆大学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吉林外国语大学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长安大学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吉林财经大学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华北电力大学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大连海洋大学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青岛科技大学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华中农业大学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河北金融学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院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厦门大学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西北工业大学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中国计量大学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西南石油大学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青岛理工大学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沈阳理工大学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山东大学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东北电力大学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哈尔滨商业大学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山东建筑大学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海南大学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广州大学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南京中医药大学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南京邮电大学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山东中医药大学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西安理工大学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天津工业大学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西安电子科技大学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南京财经大学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河北经贸大学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大连工业大学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杭州电子科技大学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杭州师范大学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中国石油大学（华东）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长江大学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沈阳航空航天大学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桂林理工大学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山西农业大学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青海大学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福州大学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上海大学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河南工业大学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华南农业大学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聊城大学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广东工业大学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西安石油大学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温州大学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青岛大学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华中科技大学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华东师范大学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大连理工大学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辽宁工程技术大学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华东理工大学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西南交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沈阳农业大学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北京交通大学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南开大学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山西财经大学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河北地质大学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齐鲁工业大学（山东省科学院）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内蒙古科技大学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渤海大学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东北林业大学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山西医科大学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江苏大学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内蒙古大学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东北大学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安徽建筑大学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山东农业大学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安徽大学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东北大学秦皇岛分校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西华大学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合肥工业大学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哈尔滨工程大学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宁波大学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东北农业大学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桂林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电子科技大学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信息科技学院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云南大学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华北水利水电大学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湖南工商大学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大连大学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南昌大学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中央民族大学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中南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济南大学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山东科技大学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湖北工业大学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山东财经大学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贵州大学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重庆邮电大学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中国石油大学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北京）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河北师范大学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山西中医药大学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重庆大学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中国民航大学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太原科技大学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武汉大学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天津商业大学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青岛农业大学</w:t>
      </w:r>
    </w:p>
    <w:p>
      <w:pPr>
        <w:pStyle w:val="19"/>
        <w:numPr>
          <w:ilvl w:val="0"/>
          <w:numId w:val="1"/>
        </w:numPr>
        <w:ind w:firstLineChars="0"/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山西师范大学</w:t>
      </w:r>
    </w:p>
    <w:p>
      <w:pPr>
        <w:pStyle w:val="19"/>
        <w:numPr>
          <w:ilvl w:val="0"/>
          <w:numId w:val="1"/>
        </w:numPr>
        <w:ind w:firstLineChars="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西南政法大学</w:t>
      </w:r>
    </w:p>
    <w:p>
      <w:pPr>
        <w:pStyle w:val="19"/>
        <w:numPr>
          <w:ilvl w:val="0"/>
          <w:numId w:val="0"/>
        </w:numPr>
        <w:ind w:leftChars="0"/>
        <w:rPr>
          <w:rFonts w:ascii="仿宋" w:hAnsi="仿宋" w:eastAsia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__WRD_EMBED_SUB_40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等线"/>
    <w:panose1 w:val="020B0604020202020204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B16F5"/>
    <w:multiLevelType w:val="multilevel"/>
    <w:tmpl w:val="759B16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wNTdkODU3YjliMGVlNDFkNDc2NTVjMmJkNjEwMTYifQ=="/>
  </w:docVars>
  <w:rsids>
    <w:rsidRoot w:val="008557DA"/>
    <w:rsid w:val="000141C3"/>
    <w:rsid w:val="00015661"/>
    <w:rsid w:val="00070C27"/>
    <w:rsid w:val="000B732B"/>
    <w:rsid w:val="000E1A45"/>
    <w:rsid w:val="000E37EB"/>
    <w:rsid w:val="00114A18"/>
    <w:rsid w:val="0012471E"/>
    <w:rsid w:val="0016012D"/>
    <w:rsid w:val="0016381B"/>
    <w:rsid w:val="0019183B"/>
    <w:rsid w:val="001C2F0B"/>
    <w:rsid w:val="0026310C"/>
    <w:rsid w:val="0026414B"/>
    <w:rsid w:val="0027446D"/>
    <w:rsid w:val="0027497F"/>
    <w:rsid w:val="002B670D"/>
    <w:rsid w:val="002C41B0"/>
    <w:rsid w:val="002D1351"/>
    <w:rsid w:val="002D53ED"/>
    <w:rsid w:val="002D6D6C"/>
    <w:rsid w:val="002E46FE"/>
    <w:rsid w:val="002E7EA7"/>
    <w:rsid w:val="00315D06"/>
    <w:rsid w:val="0032492E"/>
    <w:rsid w:val="0032749C"/>
    <w:rsid w:val="003275FA"/>
    <w:rsid w:val="003326A3"/>
    <w:rsid w:val="003519B9"/>
    <w:rsid w:val="00355C5E"/>
    <w:rsid w:val="0035632D"/>
    <w:rsid w:val="00363C64"/>
    <w:rsid w:val="00377497"/>
    <w:rsid w:val="003E48A8"/>
    <w:rsid w:val="00415097"/>
    <w:rsid w:val="00445345"/>
    <w:rsid w:val="0049037E"/>
    <w:rsid w:val="0049134B"/>
    <w:rsid w:val="004D7A22"/>
    <w:rsid w:val="004E250A"/>
    <w:rsid w:val="004F64AA"/>
    <w:rsid w:val="00510704"/>
    <w:rsid w:val="00521EEA"/>
    <w:rsid w:val="0054681C"/>
    <w:rsid w:val="00551964"/>
    <w:rsid w:val="00576D2E"/>
    <w:rsid w:val="0058511C"/>
    <w:rsid w:val="005A356D"/>
    <w:rsid w:val="005B1B2A"/>
    <w:rsid w:val="005D69B8"/>
    <w:rsid w:val="005F74CB"/>
    <w:rsid w:val="006260E5"/>
    <w:rsid w:val="00632435"/>
    <w:rsid w:val="006A4B4D"/>
    <w:rsid w:val="006B66E7"/>
    <w:rsid w:val="006F4BF2"/>
    <w:rsid w:val="00740AA3"/>
    <w:rsid w:val="007D59E9"/>
    <w:rsid w:val="00807533"/>
    <w:rsid w:val="00842556"/>
    <w:rsid w:val="00843CB3"/>
    <w:rsid w:val="00845443"/>
    <w:rsid w:val="008469E4"/>
    <w:rsid w:val="008557DA"/>
    <w:rsid w:val="00893215"/>
    <w:rsid w:val="008F197C"/>
    <w:rsid w:val="008F5A78"/>
    <w:rsid w:val="0090719D"/>
    <w:rsid w:val="009271B4"/>
    <w:rsid w:val="009330AA"/>
    <w:rsid w:val="009959D5"/>
    <w:rsid w:val="009A1450"/>
    <w:rsid w:val="009B2DD3"/>
    <w:rsid w:val="009C6A34"/>
    <w:rsid w:val="009C794A"/>
    <w:rsid w:val="009F1EBC"/>
    <w:rsid w:val="00A06994"/>
    <w:rsid w:val="00A20F06"/>
    <w:rsid w:val="00A6597E"/>
    <w:rsid w:val="00A90BDC"/>
    <w:rsid w:val="00A966D5"/>
    <w:rsid w:val="00AA2A1F"/>
    <w:rsid w:val="00AA4EC2"/>
    <w:rsid w:val="00AB2072"/>
    <w:rsid w:val="00AD5BE2"/>
    <w:rsid w:val="00AE35EA"/>
    <w:rsid w:val="00B147E8"/>
    <w:rsid w:val="00B27F61"/>
    <w:rsid w:val="00B43AA2"/>
    <w:rsid w:val="00B532B5"/>
    <w:rsid w:val="00BF0FD6"/>
    <w:rsid w:val="00C04CC8"/>
    <w:rsid w:val="00C142CA"/>
    <w:rsid w:val="00C14F47"/>
    <w:rsid w:val="00C651D3"/>
    <w:rsid w:val="00C72E20"/>
    <w:rsid w:val="00C76CED"/>
    <w:rsid w:val="00CA4769"/>
    <w:rsid w:val="00CB4695"/>
    <w:rsid w:val="00CE51FF"/>
    <w:rsid w:val="00D010F8"/>
    <w:rsid w:val="00D07125"/>
    <w:rsid w:val="00D27C01"/>
    <w:rsid w:val="00D41862"/>
    <w:rsid w:val="00D457DB"/>
    <w:rsid w:val="00D87387"/>
    <w:rsid w:val="00DD293D"/>
    <w:rsid w:val="00DE793E"/>
    <w:rsid w:val="00E018FB"/>
    <w:rsid w:val="00E036D2"/>
    <w:rsid w:val="00E15CEA"/>
    <w:rsid w:val="00E36E7E"/>
    <w:rsid w:val="00E607CC"/>
    <w:rsid w:val="00E66693"/>
    <w:rsid w:val="00E77360"/>
    <w:rsid w:val="00E90863"/>
    <w:rsid w:val="00EA45EF"/>
    <w:rsid w:val="00EC7570"/>
    <w:rsid w:val="00EE5833"/>
    <w:rsid w:val="00EF2FBD"/>
    <w:rsid w:val="00F53D06"/>
    <w:rsid w:val="00F702B1"/>
    <w:rsid w:val="00F71386"/>
    <w:rsid w:val="00F838A8"/>
    <w:rsid w:val="00FA44D6"/>
    <w:rsid w:val="00FB4D91"/>
    <w:rsid w:val="00FF1D0F"/>
    <w:rsid w:val="067B352C"/>
    <w:rsid w:val="0B286A00"/>
    <w:rsid w:val="0F2617E8"/>
    <w:rsid w:val="12D22C2E"/>
    <w:rsid w:val="134C3538"/>
    <w:rsid w:val="1A004525"/>
    <w:rsid w:val="1BE023A8"/>
    <w:rsid w:val="20DF4E94"/>
    <w:rsid w:val="22C53076"/>
    <w:rsid w:val="24E32A79"/>
    <w:rsid w:val="25E76599"/>
    <w:rsid w:val="270C406B"/>
    <w:rsid w:val="270E30C7"/>
    <w:rsid w:val="28F60FCD"/>
    <w:rsid w:val="2D6D1A79"/>
    <w:rsid w:val="36AB485E"/>
    <w:rsid w:val="3A4B5EEC"/>
    <w:rsid w:val="3A9B7C26"/>
    <w:rsid w:val="3F0D09C6"/>
    <w:rsid w:val="4CBA03DF"/>
    <w:rsid w:val="4D5C3245"/>
    <w:rsid w:val="561E60AE"/>
    <w:rsid w:val="5B066D2F"/>
    <w:rsid w:val="67185FD7"/>
    <w:rsid w:val="6874548F"/>
    <w:rsid w:val="6EEE586F"/>
    <w:rsid w:val="71681909"/>
    <w:rsid w:val="72BF6DBF"/>
    <w:rsid w:val="72EB459F"/>
    <w:rsid w:val="7A4D3D91"/>
    <w:rsid w:val="7E3F453E"/>
    <w:rsid w:val="7E5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6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p1"/>
    <w:basedOn w:val="1"/>
    <w:qFormat/>
    <w:uiPriority w:val="0"/>
    <w:pPr>
      <w:jc w:val="left"/>
    </w:pPr>
    <w:rPr>
      <w:rFonts w:ascii="Helvetica Neue" w:hAnsi="Helvetica Neue" w:eastAsia="Helvetica Neue" w:cs="Times New Roman"/>
      <w:kern w:val="0"/>
      <w:sz w:val="40"/>
      <w:szCs w:val="40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3 字符"/>
    <w:basedOn w:val="9"/>
    <w:link w:val="3"/>
    <w:semiHidden/>
    <w:qFormat/>
    <w:uiPriority w:val="0"/>
    <w:rPr>
      <w:rFonts w:ascii="宋体" w:hAnsi="宋体"/>
      <w:b/>
      <w:bCs/>
      <w:sz w:val="27"/>
      <w:szCs w:val="27"/>
    </w:rPr>
  </w:style>
  <w:style w:type="character" w:customStyle="1" w:styleId="17">
    <w:name w:val="标题 2 字符"/>
    <w:basedOn w:val="9"/>
    <w:link w:val="2"/>
    <w:qFormat/>
    <w:uiPriority w:val="0"/>
    <w:rPr>
      <w:rFonts w:ascii="宋体" w:hAnsi="宋体"/>
      <w:b/>
      <w:bCs/>
      <w:sz w:val="36"/>
      <w:szCs w:val="36"/>
    </w:rPr>
  </w:style>
  <w:style w:type="character" w:customStyle="1" w:styleId="18">
    <w:name w:val="标题 字符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font21"/>
    <w:basedOn w:val="9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1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</Words>
  <Characters>1478</Characters>
  <Lines>12</Lines>
  <Paragraphs>3</Paragraphs>
  <TotalTime>32</TotalTime>
  <ScaleCrop>false</ScaleCrop>
  <LinksUpToDate>false</LinksUpToDate>
  <CharactersWithSpaces>1734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2023-10-28T06:40:00Z</dcterms:created>
  <dc:creator>MLoong</dc:creator>
  <cp:lastModifiedBy>lyy</cp:lastModifiedBy>
  <dcterms:modified xsi:type="dcterms:W3CDTF">2023-11-29T02:09:14Z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5ACE4199CA094D30B1A92B62EF626879_13</vt:lpwstr>
  </property>
</Properties>
</file>