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44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18"/>
          <w:szCs w:val="18"/>
          <w:highlight w:val="none"/>
        </w:rPr>
      </w:pPr>
      <w:bookmarkStart w:id="0" w:name="OLE_LINK1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  <w:t>中交</w:t>
      </w:r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  <w:lang w:val="en-US" w:eastAsia="zh-CN"/>
        </w:rPr>
        <w:t>建筑集团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highlight w:val="none"/>
        </w:rPr>
        <w:t>届校园招聘公告</w:t>
      </w:r>
    </w:p>
    <w:p>
      <w:pPr>
        <w:widowControl/>
        <w:shd w:val="clear" w:color="auto"/>
        <w:spacing w:line="400" w:lineRule="exact"/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18"/>
          <w:szCs w:val="1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Cs w:val="21"/>
          <w:highlight w:val="none"/>
        </w:rPr>
        <w:t>一、企业概况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highlight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中交建筑集团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有限公司，是世界500强、特大型中央企业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——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中国交通建设股份有限公司的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核心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子公司，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前身为1975年的交通部“房产大队”，2022年由原“中交四公局”改制组建，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具有建筑、市政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公路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三特三甲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等30个类别111项资质，总部设在北京，下属公司分布北京、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雄安、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天津、西安、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郑州、南昌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、南京、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宁波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长沙、成都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厦门等地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</w:rPr>
        <w:t>业务遍布全国31个省（市、自治区）和亚洲、非洲、拉丁美洲10多个国家和地区，是集投资融资、设计运营、施工建设、工程服务为一体，具有一体化工程总承包能力的国有综合性大型建筑企业。多次获得全国优秀施工企业、中国交建优秀企业等荣誉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highlight w:val="none"/>
          <w:lang w:val="en-US" w:eastAsia="zh-CN"/>
        </w:rPr>
        <w:t>承建项目多次获得鲁班奖、詹天佑奖、李春奖、国优金奖等奖项，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highlight w:val="none"/>
          <w:shd w:val="clear" w:fill="FFFFFF"/>
        </w:rPr>
        <w:t>被认定为国家高新技术企业、中国质量诚信AAA级企业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highlight w:val="none"/>
          <w:shd w:val="clear" w:fill="FFFFFF"/>
          <w:lang w:eastAsia="zh-CN"/>
        </w:rPr>
        <w:t>、中交集团房建产业链链长单位，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21"/>
          <w:szCs w:val="21"/>
          <w:highlight w:val="none"/>
          <w:shd w:val="clear" w:fill="FFFFFF"/>
          <w:lang w:val="en-US" w:eastAsia="zh-CN"/>
        </w:rPr>
        <w:t>入选国资委国有重点企业管理标杆创建行动“标杆企业”，致力成为“中交建筑”品牌领军者、“中交大城市业务”排头兵、“新兴业务”领跑者、“大交通业务”主力军。</w:t>
      </w:r>
    </w:p>
    <w:p>
      <w:pPr>
        <w:widowControl/>
        <w:shd w:val="clear" w:color="auto"/>
        <w:spacing w:line="400" w:lineRule="exact"/>
        <w:ind w:firstLine="42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18"/>
          <w:szCs w:val="18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Cs w:val="21"/>
          <w:highlight w:val="none"/>
        </w:rPr>
        <w:t>二、招聘需求</w:t>
      </w:r>
    </w:p>
    <w:p>
      <w:pPr>
        <w:widowControl/>
        <w:shd w:val="clear" w:color="auto"/>
        <w:spacing w:line="400" w:lineRule="exact"/>
        <w:ind w:firstLine="42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  <w:t>（一）需求专业</w:t>
      </w:r>
    </w:p>
    <w:p>
      <w:pPr>
        <w:widowControl/>
        <w:shd w:val="clear" w:color="auto"/>
        <w:spacing w:line="400" w:lineRule="exact"/>
        <w:ind w:firstLine="420" w:firstLineChars="200"/>
        <w:jc w:val="left"/>
        <w:rPr>
          <w:rFonts w:hint="eastAsia" w:ascii="仿宋" w:hAnsi="仿宋" w:eastAsia="仿宋" w:cs="仿宋"/>
          <w:color w:val="000000"/>
          <w:kern w:val="0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工程技术类（土木工程、工程力学、城市地下空间工程、建筑学、给排水、建环暖通、建筑电气、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道路桥梁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测绘、试验检测、园林绿化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等），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经营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造价类，安全环保类，物资机械类，财务会计类，综合管理类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。</w:t>
      </w:r>
    </w:p>
    <w:p>
      <w:pPr>
        <w:widowControl/>
        <w:shd w:val="clear" w:color="auto"/>
        <w:spacing w:line="400" w:lineRule="exact"/>
        <w:ind w:firstLine="424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  <w:t>（二）资格条件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1.国家统招202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届毕业生，本科及以上学历。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2.综合成绩良好，毕业时取得毕业证、学位证、报到证。党员、学生干部、校园活动达人、专业竞赛获奖者优先。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3.有较强的组织创新能力和团队协作精神，身体健康，事业心强，吃苦耐劳，热爱本职工作，能适应建筑施工行业环境，与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企业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用人要求相匹配。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</w:rPr>
        <w:t>三、福利待遇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基薪+绩效薪酬+奖励薪酬+辅助薪酬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完善的四元薪酬体系，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央企正式编制、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险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金、绩效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薪酬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、证件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奖励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评优奖励、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司龄补贴、高温津贴、入职津贴、高原津贴、项目艰苦津贴、项目岗位津贴、境外津贴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带薪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休假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、免费食宿、健康体检、工会福利等。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</w:rPr>
        <w:t>四、人才培养</w:t>
      </w:r>
    </w:p>
    <w:p>
      <w:pPr>
        <w:widowControl/>
        <w:shd w:val="clear" w:color="auto"/>
        <w:spacing w:line="440" w:lineRule="atLeast"/>
        <w:ind w:firstLine="420" w:firstLineChars="200"/>
        <w:jc w:val="left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职业发展通道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相互贯通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，人才培养机制全面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覆盖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岗位竞聘机制公平公正，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提供良好的发展平台和广阔的发展空间，助力年轻人才快速成长成才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实现“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一年成长、两年成才、三年独当一面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年轻人才培养目标。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新人培训：入职培训、职业规划、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双导师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拜师学技、轮岗旁站、谈心谈话等；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业务培训：专业技术培训、素质提升培训、考证取证培训等；</w:t>
      </w:r>
    </w:p>
    <w:p>
      <w:pPr>
        <w:pStyle w:val="4"/>
        <w:shd w:val="clear" w:color="auto"/>
        <w:spacing w:before="0" w:beforeAutospacing="0" w:after="0" w:afterAutospacing="0" w:line="400" w:lineRule="exact"/>
        <w:ind w:firstLine="420" w:firstLineChars="200"/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干部培训：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年轻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干部培训、中青年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干部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</w:rPr>
        <w:t>培训 、高级管理人才培训、项目经理培训等。</w:t>
      </w:r>
    </w:p>
    <w:p>
      <w:pPr>
        <w:widowControl/>
        <w:shd w:val="clear" w:color="auto"/>
        <w:spacing w:line="400" w:lineRule="exact"/>
        <w:ind w:firstLine="420" w:firstLineChars="200"/>
        <w:jc w:val="left"/>
        <w:rPr>
          <w:rFonts w:ascii="宋体" w:hAnsi="宋体" w:eastAsia="宋体" w:cs="宋体"/>
          <w:color w:val="000000"/>
          <w:kern w:val="0"/>
          <w:sz w:val="18"/>
          <w:szCs w:val="18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  <w:highlight w:val="none"/>
        </w:rPr>
        <w:t>五、应聘须知</w:t>
      </w:r>
    </w:p>
    <w:p>
      <w:pPr>
        <w:widowControl/>
        <w:shd w:val="clear" w:color="auto"/>
        <w:spacing w:line="400" w:lineRule="exact"/>
        <w:ind w:firstLine="426"/>
        <w:jc w:val="left"/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  <w:t>（一）简历投递</w:t>
      </w:r>
    </w:p>
    <w:p>
      <w:pPr>
        <w:widowControl/>
        <w:shd w:val="clear" w:color="auto"/>
        <w:spacing w:line="400" w:lineRule="exact"/>
        <w:ind w:firstLine="400" w:firstLineChars="20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招聘采用线上线下相结合方式。</w:t>
      </w:r>
    </w:p>
    <w:p>
      <w:pPr>
        <w:widowControl/>
        <w:shd w:val="clear" w:color="auto"/>
        <w:spacing w:line="400" w:lineRule="exact"/>
        <w:ind w:firstLine="400" w:firstLineChars="20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在线投递简历：扫描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highlight w:val="none"/>
        </w:rPr>
        <w:t>人才招聘平台二维码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，选择对应岗位，选择毕业院校所在省份面试站点投递简历（可上传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成绩单、身份证、个人证书等附件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  <w:lang w:val="en-US" w:eastAsia="zh-CN"/>
        </w:rPr>
        <w:t>并完成系统测评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。</w:t>
      </w:r>
    </w:p>
    <w:p>
      <w:pPr>
        <w:widowControl/>
        <w:shd w:val="clear" w:color="auto"/>
        <w:spacing w:line="400" w:lineRule="exact"/>
        <w:ind w:firstLine="426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线下现场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  <w:lang w:val="en-US" w:eastAsia="zh-CN"/>
        </w:rPr>
        <w:t>投递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highlight w:val="none"/>
        </w:rPr>
        <w:t>：根据疫情防控形势和政策要求，适时开展入校招聘宣讲（时间地点见学校公告），网上投递后，请关注校招行程，携带个人简历、成绩单、就业推荐表、身份证复印件等简历材料就近参加现场宣讲会或网上宣讲会。</w:t>
      </w:r>
    </w:p>
    <w:p>
      <w:pPr>
        <w:widowControl/>
        <w:shd w:val="clear" w:color="auto"/>
        <w:spacing w:line="400" w:lineRule="exact"/>
        <w:ind w:firstLine="426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21"/>
          <w:highlight w:val="none"/>
        </w:rPr>
        <w:t>（二）招聘流程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简历投递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val="en-US" w:eastAsia="zh-CN"/>
        </w:rPr>
        <w:t>线上测评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--&gt;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简历筛选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--&gt;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面试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--&gt;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签订三方协议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</w:rPr>
        <w:t>--&gt;</w:t>
      </w:r>
      <w:r>
        <w:rPr>
          <w:rFonts w:hint="eastAsia" w:ascii="仿宋" w:hAnsi="仿宋" w:eastAsia="仿宋" w:cs="仿宋"/>
          <w:color w:val="000000"/>
          <w:kern w:val="0"/>
          <w:szCs w:val="21"/>
          <w:highlight w:val="none"/>
        </w:rPr>
        <w:t>进入录用流程。</w:t>
      </w:r>
    </w:p>
    <w:p>
      <w:pPr>
        <w:widowControl/>
        <w:shd w:val="clear" w:color="auto"/>
        <w:spacing w:line="400" w:lineRule="exact"/>
        <w:ind w:firstLine="420"/>
        <w:jc w:val="left"/>
        <w:rPr>
          <w:rFonts w:hint="eastAsia" w:ascii="微软雅黑" w:hAnsi="微软雅黑" w:eastAsia="微软雅黑" w:cs="宋体"/>
          <w:color w:val="000000"/>
          <w:kern w:val="0"/>
          <w:szCs w:val="21"/>
          <w:highlight w:val="none"/>
          <w:lang w:eastAsia="zh-CN"/>
        </w:rPr>
      </w:pPr>
      <w:bookmarkStart w:id="1" w:name="_GoBack"/>
      <w:r>
        <w:rPr>
          <w:rFonts w:hint="eastAsia" w:ascii="微软雅黑" w:hAnsi="微软雅黑" w:eastAsia="微软雅黑" w:cs="宋体"/>
          <w:color w:val="000000"/>
          <w:kern w:val="0"/>
          <w:szCs w:val="21"/>
          <w:highlight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1781810</wp:posOffset>
            </wp:positionH>
            <wp:positionV relativeFrom="paragraph">
              <wp:posOffset>566420</wp:posOffset>
            </wp:positionV>
            <wp:extent cx="2124075" cy="2388235"/>
            <wp:effectExtent l="0" t="0" r="9525" b="12065"/>
            <wp:wrapNone/>
            <wp:docPr id="1" name="图片 1" descr="人才招聘平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才招聘平台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I3NTAwNTUwODAzMzE4YzM4YjVkNTczMTE4MmVkZjgifQ=="/>
  </w:docVars>
  <w:rsids>
    <w:rsidRoot w:val="00B11B05"/>
    <w:rsid w:val="0001317F"/>
    <w:rsid w:val="00030FF4"/>
    <w:rsid w:val="00042919"/>
    <w:rsid w:val="000768C3"/>
    <w:rsid w:val="00087609"/>
    <w:rsid w:val="0009173B"/>
    <w:rsid w:val="00094AC1"/>
    <w:rsid w:val="000B0609"/>
    <w:rsid w:val="000B109C"/>
    <w:rsid w:val="00105520"/>
    <w:rsid w:val="00141CEE"/>
    <w:rsid w:val="0014217E"/>
    <w:rsid w:val="001714BF"/>
    <w:rsid w:val="00195CB9"/>
    <w:rsid w:val="001B2E11"/>
    <w:rsid w:val="001B7E30"/>
    <w:rsid w:val="001D0838"/>
    <w:rsid w:val="001D3162"/>
    <w:rsid w:val="001D3B08"/>
    <w:rsid w:val="001E7A18"/>
    <w:rsid w:val="001F51B9"/>
    <w:rsid w:val="001F685B"/>
    <w:rsid w:val="001F795A"/>
    <w:rsid w:val="00200ECD"/>
    <w:rsid w:val="00244C84"/>
    <w:rsid w:val="002669E7"/>
    <w:rsid w:val="00273E54"/>
    <w:rsid w:val="00276A6E"/>
    <w:rsid w:val="00280007"/>
    <w:rsid w:val="00284D57"/>
    <w:rsid w:val="00285070"/>
    <w:rsid w:val="00290F1A"/>
    <w:rsid w:val="002C343F"/>
    <w:rsid w:val="002C459F"/>
    <w:rsid w:val="002C5899"/>
    <w:rsid w:val="002D0C78"/>
    <w:rsid w:val="002D4651"/>
    <w:rsid w:val="002E0BD6"/>
    <w:rsid w:val="002E3144"/>
    <w:rsid w:val="002E6329"/>
    <w:rsid w:val="0030176B"/>
    <w:rsid w:val="003110FD"/>
    <w:rsid w:val="00361082"/>
    <w:rsid w:val="00366C9B"/>
    <w:rsid w:val="00396384"/>
    <w:rsid w:val="003A0EDF"/>
    <w:rsid w:val="003B4246"/>
    <w:rsid w:val="003E4C88"/>
    <w:rsid w:val="003F2144"/>
    <w:rsid w:val="003F70A8"/>
    <w:rsid w:val="0041731A"/>
    <w:rsid w:val="004575AC"/>
    <w:rsid w:val="004803BF"/>
    <w:rsid w:val="004871E5"/>
    <w:rsid w:val="004A5AE3"/>
    <w:rsid w:val="004E1F6E"/>
    <w:rsid w:val="004E33BC"/>
    <w:rsid w:val="004E7023"/>
    <w:rsid w:val="004F1399"/>
    <w:rsid w:val="004F63DD"/>
    <w:rsid w:val="005605A2"/>
    <w:rsid w:val="0057717E"/>
    <w:rsid w:val="00584BB3"/>
    <w:rsid w:val="00591B24"/>
    <w:rsid w:val="005B33D6"/>
    <w:rsid w:val="005B417A"/>
    <w:rsid w:val="005C177B"/>
    <w:rsid w:val="005C3093"/>
    <w:rsid w:val="005D0F16"/>
    <w:rsid w:val="005D4694"/>
    <w:rsid w:val="0061039E"/>
    <w:rsid w:val="006331FF"/>
    <w:rsid w:val="00637888"/>
    <w:rsid w:val="00643DD3"/>
    <w:rsid w:val="0066067D"/>
    <w:rsid w:val="006669AB"/>
    <w:rsid w:val="00685097"/>
    <w:rsid w:val="00691178"/>
    <w:rsid w:val="00696E82"/>
    <w:rsid w:val="006A0FAA"/>
    <w:rsid w:val="006A22D6"/>
    <w:rsid w:val="006E64B4"/>
    <w:rsid w:val="006F570F"/>
    <w:rsid w:val="006F576D"/>
    <w:rsid w:val="0072420D"/>
    <w:rsid w:val="007562D8"/>
    <w:rsid w:val="0076407B"/>
    <w:rsid w:val="007642C3"/>
    <w:rsid w:val="00787C42"/>
    <w:rsid w:val="0079249C"/>
    <w:rsid w:val="007D18D1"/>
    <w:rsid w:val="00805E6C"/>
    <w:rsid w:val="00813214"/>
    <w:rsid w:val="0083371E"/>
    <w:rsid w:val="00841E14"/>
    <w:rsid w:val="00855C8D"/>
    <w:rsid w:val="00862F09"/>
    <w:rsid w:val="00866EEF"/>
    <w:rsid w:val="00873D32"/>
    <w:rsid w:val="00887903"/>
    <w:rsid w:val="00896F21"/>
    <w:rsid w:val="008B38B5"/>
    <w:rsid w:val="008B49FC"/>
    <w:rsid w:val="008B51B2"/>
    <w:rsid w:val="008D1A17"/>
    <w:rsid w:val="008D26B5"/>
    <w:rsid w:val="008E3A2A"/>
    <w:rsid w:val="00910A04"/>
    <w:rsid w:val="009220EA"/>
    <w:rsid w:val="0092604A"/>
    <w:rsid w:val="0094110F"/>
    <w:rsid w:val="00946864"/>
    <w:rsid w:val="009568EB"/>
    <w:rsid w:val="00965F03"/>
    <w:rsid w:val="0097149F"/>
    <w:rsid w:val="009722E5"/>
    <w:rsid w:val="009821B1"/>
    <w:rsid w:val="009A0531"/>
    <w:rsid w:val="009B23FE"/>
    <w:rsid w:val="009B4C66"/>
    <w:rsid w:val="009D55CA"/>
    <w:rsid w:val="009E6757"/>
    <w:rsid w:val="009F5576"/>
    <w:rsid w:val="00A01990"/>
    <w:rsid w:val="00A040E4"/>
    <w:rsid w:val="00A0499B"/>
    <w:rsid w:val="00A11990"/>
    <w:rsid w:val="00A6717B"/>
    <w:rsid w:val="00A9535F"/>
    <w:rsid w:val="00AA1E66"/>
    <w:rsid w:val="00AB6C55"/>
    <w:rsid w:val="00AC7923"/>
    <w:rsid w:val="00AF265B"/>
    <w:rsid w:val="00B0027D"/>
    <w:rsid w:val="00B11B05"/>
    <w:rsid w:val="00B1436C"/>
    <w:rsid w:val="00B35B18"/>
    <w:rsid w:val="00B364F4"/>
    <w:rsid w:val="00B575F7"/>
    <w:rsid w:val="00B60BB9"/>
    <w:rsid w:val="00B73DA3"/>
    <w:rsid w:val="00B834F4"/>
    <w:rsid w:val="00BB6644"/>
    <w:rsid w:val="00BD5A50"/>
    <w:rsid w:val="00BE732F"/>
    <w:rsid w:val="00C00E93"/>
    <w:rsid w:val="00C10C50"/>
    <w:rsid w:val="00C12EE5"/>
    <w:rsid w:val="00C17400"/>
    <w:rsid w:val="00C30726"/>
    <w:rsid w:val="00C33899"/>
    <w:rsid w:val="00C6359E"/>
    <w:rsid w:val="00C6394B"/>
    <w:rsid w:val="00C84DD0"/>
    <w:rsid w:val="00CE5765"/>
    <w:rsid w:val="00CF051F"/>
    <w:rsid w:val="00CF14F7"/>
    <w:rsid w:val="00D0287F"/>
    <w:rsid w:val="00D219CC"/>
    <w:rsid w:val="00D44678"/>
    <w:rsid w:val="00D470B3"/>
    <w:rsid w:val="00D64871"/>
    <w:rsid w:val="00D868BE"/>
    <w:rsid w:val="00D87EB3"/>
    <w:rsid w:val="00D90A05"/>
    <w:rsid w:val="00DA2E90"/>
    <w:rsid w:val="00DB4217"/>
    <w:rsid w:val="00DC6C42"/>
    <w:rsid w:val="00DF77F3"/>
    <w:rsid w:val="00E16BF9"/>
    <w:rsid w:val="00E45724"/>
    <w:rsid w:val="00E627AE"/>
    <w:rsid w:val="00E74A1A"/>
    <w:rsid w:val="00E87F7A"/>
    <w:rsid w:val="00E96145"/>
    <w:rsid w:val="00EA0BBE"/>
    <w:rsid w:val="00EA3C4A"/>
    <w:rsid w:val="00EB19F5"/>
    <w:rsid w:val="00EB21B9"/>
    <w:rsid w:val="00EC5A92"/>
    <w:rsid w:val="00F01DE6"/>
    <w:rsid w:val="00F04ADA"/>
    <w:rsid w:val="00F12FA3"/>
    <w:rsid w:val="00F353B2"/>
    <w:rsid w:val="00F529BB"/>
    <w:rsid w:val="00F62538"/>
    <w:rsid w:val="00F87A74"/>
    <w:rsid w:val="00F929C8"/>
    <w:rsid w:val="00FA75CC"/>
    <w:rsid w:val="00FC5339"/>
    <w:rsid w:val="00FD7D44"/>
    <w:rsid w:val="01C62055"/>
    <w:rsid w:val="033C601F"/>
    <w:rsid w:val="03F83707"/>
    <w:rsid w:val="04240C84"/>
    <w:rsid w:val="056945CF"/>
    <w:rsid w:val="056A5D7B"/>
    <w:rsid w:val="05E31EC5"/>
    <w:rsid w:val="05FA3960"/>
    <w:rsid w:val="074F6EB6"/>
    <w:rsid w:val="081859DF"/>
    <w:rsid w:val="084D702F"/>
    <w:rsid w:val="085349D7"/>
    <w:rsid w:val="089A5D8F"/>
    <w:rsid w:val="091822B6"/>
    <w:rsid w:val="0A674CCF"/>
    <w:rsid w:val="0CBB6D32"/>
    <w:rsid w:val="0D646692"/>
    <w:rsid w:val="10B64E4D"/>
    <w:rsid w:val="11D64215"/>
    <w:rsid w:val="12AC2F42"/>
    <w:rsid w:val="1360648C"/>
    <w:rsid w:val="139201FA"/>
    <w:rsid w:val="1474535E"/>
    <w:rsid w:val="153845A1"/>
    <w:rsid w:val="15BD245E"/>
    <w:rsid w:val="162F0143"/>
    <w:rsid w:val="17257D0A"/>
    <w:rsid w:val="178A546C"/>
    <w:rsid w:val="186E3CDB"/>
    <w:rsid w:val="187B357A"/>
    <w:rsid w:val="198267CC"/>
    <w:rsid w:val="19894936"/>
    <w:rsid w:val="1A6B2EF0"/>
    <w:rsid w:val="1B921DFD"/>
    <w:rsid w:val="1C211199"/>
    <w:rsid w:val="1D857D1D"/>
    <w:rsid w:val="1FEF09A1"/>
    <w:rsid w:val="20BA2BEA"/>
    <w:rsid w:val="22E6613E"/>
    <w:rsid w:val="234C1432"/>
    <w:rsid w:val="24203733"/>
    <w:rsid w:val="25A3147B"/>
    <w:rsid w:val="26C07516"/>
    <w:rsid w:val="26F56DCD"/>
    <w:rsid w:val="287D55EB"/>
    <w:rsid w:val="2B0C7E0C"/>
    <w:rsid w:val="2B2A1D16"/>
    <w:rsid w:val="2B715BA7"/>
    <w:rsid w:val="2BB62EF4"/>
    <w:rsid w:val="2D040371"/>
    <w:rsid w:val="2D7746A6"/>
    <w:rsid w:val="2ECD14F8"/>
    <w:rsid w:val="307149F7"/>
    <w:rsid w:val="32E4765E"/>
    <w:rsid w:val="32F17CB7"/>
    <w:rsid w:val="3599497E"/>
    <w:rsid w:val="36D30B06"/>
    <w:rsid w:val="377D1E2F"/>
    <w:rsid w:val="37F80979"/>
    <w:rsid w:val="37FC1EFC"/>
    <w:rsid w:val="38370626"/>
    <w:rsid w:val="383F6F94"/>
    <w:rsid w:val="39596767"/>
    <w:rsid w:val="3AE961A6"/>
    <w:rsid w:val="3AF202EA"/>
    <w:rsid w:val="450F75B9"/>
    <w:rsid w:val="452D591E"/>
    <w:rsid w:val="4530482A"/>
    <w:rsid w:val="462F56C6"/>
    <w:rsid w:val="469061EA"/>
    <w:rsid w:val="46F351A0"/>
    <w:rsid w:val="489C10EE"/>
    <w:rsid w:val="4A1861D7"/>
    <w:rsid w:val="4A5721D0"/>
    <w:rsid w:val="4AD11005"/>
    <w:rsid w:val="4C646519"/>
    <w:rsid w:val="4F3D03E4"/>
    <w:rsid w:val="4F670AA1"/>
    <w:rsid w:val="4F813436"/>
    <w:rsid w:val="50F22082"/>
    <w:rsid w:val="51693985"/>
    <w:rsid w:val="53922611"/>
    <w:rsid w:val="54A83213"/>
    <w:rsid w:val="54ED3958"/>
    <w:rsid w:val="58CE0DA5"/>
    <w:rsid w:val="59EC19F5"/>
    <w:rsid w:val="5AF875ED"/>
    <w:rsid w:val="5B486C47"/>
    <w:rsid w:val="5E0B5B0F"/>
    <w:rsid w:val="5E654B1C"/>
    <w:rsid w:val="601A205F"/>
    <w:rsid w:val="6135502A"/>
    <w:rsid w:val="633D47E0"/>
    <w:rsid w:val="633E0AAE"/>
    <w:rsid w:val="64845121"/>
    <w:rsid w:val="65B555E2"/>
    <w:rsid w:val="66F844BD"/>
    <w:rsid w:val="67EB36EB"/>
    <w:rsid w:val="68301E32"/>
    <w:rsid w:val="685A17B2"/>
    <w:rsid w:val="687106B1"/>
    <w:rsid w:val="6913454C"/>
    <w:rsid w:val="6A741AA1"/>
    <w:rsid w:val="6B0E6781"/>
    <w:rsid w:val="6DE94229"/>
    <w:rsid w:val="6E5D71B5"/>
    <w:rsid w:val="71437313"/>
    <w:rsid w:val="72523418"/>
    <w:rsid w:val="727B65D0"/>
    <w:rsid w:val="73164D8B"/>
    <w:rsid w:val="73AB01D2"/>
    <w:rsid w:val="762A2DF3"/>
    <w:rsid w:val="77094E3F"/>
    <w:rsid w:val="7B184A72"/>
    <w:rsid w:val="7B89296A"/>
    <w:rsid w:val="7B9F0665"/>
    <w:rsid w:val="7CF05E18"/>
    <w:rsid w:val="7D4D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916</Characters>
  <Lines>7</Lines>
  <Paragraphs>2</Paragraphs>
  <TotalTime>9</TotalTime>
  <ScaleCrop>false</ScaleCrop>
  <LinksUpToDate>false</LinksUpToDate>
  <CharactersWithSpaces>1074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2018-08-24T05:53:00Z</dcterms:created>
  <dc:creator>赵荣华</dc:creator>
  <cp:lastModifiedBy>天方侯</cp:lastModifiedBy>
  <dcterms:modified xsi:type="dcterms:W3CDTF">2022-10-08T09:32:57Z</dcterms:modified>
  <cp:revision>270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AFA8AE962D3E4633A952F22FFD4F0D6D</vt:lpwstr>
  </property>
</Properties>
</file>