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66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港利投资集团</w:t>
      </w:r>
    </w:p>
    <w:p w14:paraId="774FF23F">
      <w:pPr>
        <w:jc w:val="center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矿产企业人才招聘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简章</w:t>
      </w:r>
    </w:p>
    <w:p w14:paraId="65100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一、集团简介</w:t>
      </w:r>
    </w:p>
    <w:p w14:paraId="5B571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港利投资集团是经国家工商总局注册批准成立的无区域集团公司，总注册资本金50亿元人民币，总部位于江苏省连云港市。自1974年成立至今，集团经营范围涉及房地产开发与工程建设、矿资源开采与加工、超级市场与商业广场营销、国内、国际贸易与国际广告展览等行业，集团目前拥有56家独立法人公司及4个办事处，分布于苏、皖、鲁、豫、陕、粤、黔、桂、赣、沪、香港及马来西亚、澳大利亚等国家和地区。集团资产净市值500多亿元，年经营规模400多亿元，年上交国家税费15多亿元，为社会提供3万多个就业岗位。</w:t>
      </w:r>
    </w:p>
    <w:p w14:paraId="62DCA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集团坚持以教育为龙头，提升核心竞争力，构筑新型教育地产产业链，以深度加工为主导，创建矿产资源深加工产业链并积极推动主板上市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</w:rPr>
        <w:t>以品牌运作为手段，创立港利品牌新形象，以“千亿资产、百年品牌”为发展目标，全力打造一个“特色型、创新型、科技型”新港利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eastAsia="zh-CN"/>
        </w:rPr>
        <w:t>！</w:t>
      </w:r>
    </w:p>
    <w:p w14:paraId="06D90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矿资源开采与加工产业是集团的支柱产业之一，目前已取得8亿多吨矿资源，涉及氧化钙、氢氧化钙、纳米钙、石晶板、大理石、荒料、各种规格板材、机制砂、建筑骨料等产品，具有体量大、开采周期长（50—60年）、产品用途十分广泛、前景好、效益高等特点。集团按国家级非煤绿色矿山、国家级安全生产一级标准化矿山和智慧化矿山的标准进行投资建设，贯彻落实让“老百姓满意、地方党委政府满意、各方合作伙伴满意”的投资原则，以“安全为天，环保第一”为生产经营理念，以“深度开发矿资源加工项目，使用国际先进设备技术，不断提升产品科技含量，充分利用矿产资源特性”为发展方向，始终走在行业前列。</w:t>
      </w:r>
    </w:p>
    <w:p w14:paraId="0F16D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在集团矿资源开采与加工产业转型升级之际，面向国内外诚招矿资源开采与加工各类专业人才。</w:t>
      </w:r>
    </w:p>
    <w:p w14:paraId="50EDD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" w:hAnsi="楷体" w:eastAsia="楷体" w:cs="楷体"/>
          <w:b/>
          <w:bCs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二、校园招聘（应届毕业生及往届未就业毕业生）</w:t>
      </w:r>
    </w:p>
    <w:p w14:paraId="34ADF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1.招聘专业及条件</w:t>
      </w:r>
    </w:p>
    <w:tbl>
      <w:tblPr>
        <w:tblStyle w:val="4"/>
        <w:tblW w:w="8966" w:type="dxa"/>
        <w:tblInd w:w="-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284"/>
        <w:gridCol w:w="1057"/>
        <w:gridCol w:w="716"/>
        <w:gridCol w:w="3051"/>
        <w:gridCol w:w="1261"/>
      </w:tblGrid>
      <w:tr w14:paraId="33C73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  <w:noWrap w:val="0"/>
            <w:vAlign w:val="center"/>
          </w:tcPr>
          <w:p w14:paraId="3DBE6EB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84" w:type="dxa"/>
            <w:noWrap w:val="0"/>
            <w:vAlign w:val="center"/>
          </w:tcPr>
          <w:p w14:paraId="54EEB38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057" w:type="dxa"/>
            <w:noWrap w:val="0"/>
            <w:vAlign w:val="center"/>
          </w:tcPr>
          <w:p w14:paraId="7581FD2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716" w:type="dxa"/>
            <w:noWrap w:val="0"/>
            <w:vAlign w:val="center"/>
          </w:tcPr>
          <w:p w14:paraId="6F7A6D0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人数</w:t>
            </w:r>
          </w:p>
        </w:tc>
        <w:tc>
          <w:tcPr>
            <w:tcW w:w="3051" w:type="dxa"/>
            <w:noWrap w:val="0"/>
            <w:vAlign w:val="center"/>
          </w:tcPr>
          <w:p w14:paraId="3529354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招聘要求</w:t>
            </w:r>
          </w:p>
        </w:tc>
        <w:tc>
          <w:tcPr>
            <w:tcW w:w="1261" w:type="dxa"/>
            <w:noWrap w:val="0"/>
            <w:vAlign w:val="center"/>
          </w:tcPr>
          <w:p w14:paraId="1B9A411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工作</w:t>
            </w:r>
          </w:p>
          <w:p w14:paraId="7ED69F6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地点</w:t>
            </w:r>
          </w:p>
        </w:tc>
      </w:tr>
      <w:tr w14:paraId="27E0B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97" w:type="dxa"/>
            <w:noWrap w:val="0"/>
            <w:vAlign w:val="center"/>
          </w:tcPr>
          <w:p w14:paraId="6B933B6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84" w:type="dxa"/>
            <w:noWrap w:val="0"/>
            <w:vAlign w:val="center"/>
          </w:tcPr>
          <w:p w14:paraId="182594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采矿工程、</w:t>
            </w:r>
          </w:p>
          <w:p w14:paraId="64F59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矿物资源工程</w:t>
            </w:r>
          </w:p>
        </w:tc>
        <w:tc>
          <w:tcPr>
            <w:tcW w:w="1057" w:type="dxa"/>
            <w:noWrap w:val="0"/>
            <w:vAlign w:val="center"/>
          </w:tcPr>
          <w:p w14:paraId="547D42F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  <w:p w14:paraId="24F69FA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 w14:paraId="6466B43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51" w:type="dxa"/>
            <w:vMerge w:val="restart"/>
            <w:noWrap w:val="0"/>
            <w:vAlign w:val="center"/>
          </w:tcPr>
          <w:p w14:paraId="5D362AC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遵纪守法、诚实守信、品学兼优，具有良好的职业素养和较强的组织协调能力、沟通表达能力、团队合作意识。</w:t>
            </w:r>
          </w:p>
          <w:p w14:paraId="4306AB5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学历条件、所学专业符合招聘专业要求。其中，国（境）外高校毕业生需在2025年7月31日前取得国家认可的国（境）外学历学位证书且具备派遣资质；国（境）内高校毕业生需如期取得毕业证、学位证。</w:t>
            </w:r>
          </w:p>
          <w:p w14:paraId="342A93B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firstLine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具有履行岗位职责所必需的专业知识，身体健康，无纹身，无违规违纪、违法犯罪等不良记录，具备良好的心理素质，能够正常履行岗位职责。</w:t>
            </w:r>
          </w:p>
        </w:tc>
        <w:tc>
          <w:tcPr>
            <w:tcW w:w="1261" w:type="dxa"/>
            <w:vMerge w:val="restart"/>
            <w:noWrap w:val="0"/>
            <w:vAlign w:val="center"/>
          </w:tcPr>
          <w:p w14:paraId="1D5FFAD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山东邹城山东枣庄贵州遵义江西遂川</w:t>
            </w:r>
          </w:p>
          <w:p w14:paraId="2686B09E">
            <w:pPr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DEDB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97" w:type="dxa"/>
            <w:noWrap w:val="0"/>
            <w:vAlign w:val="center"/>
          </w:tcPr>
          <w:p w14:paraId="5ECEACF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84" w:type="dxa"/>
            <w:noWrap w:val="0"/>
            <w:vAlign w:val="center"/>
          </w:tcPr>
          <w:p w14:paraId="7309623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安全工程、</w:t>
            </w:r>
          </w:p>
          <w:p w14:paraId="753CA03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环境科学与工程</w:t>
            </w:r>
          </w:p>
        </w:tc>
        <w:tc>
          <w:tcPr>
            <w:tcW w:w="1057" w:type="dxa"/>
            <w:noWrap w:val="0"/>
            <w:vAlign w:val="center"/>
          </w:tcPr>
          <w:p w14:paraId="4AC2B87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  <w:p w14:paraId="7AF370F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 w14:paraId="2EEBB11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51" w:type="dxa"/>
            <w:vMerge w:val="continue"/>
            <w:noWrap w:val="0"/>
            <w:vAlign w:val="center"/>
          </w:tcPr>
          <w:p w14:paraId="3EF58423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 w14:paraId="304BB7E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EB1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97" w:type="dxa"/>
            <w:noWrap w:val="0"/>
            <w:vAlign w:val="center"/>
          </w:tcPr>
          <w:p w14:paraId="273E4B3D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84" w:type="dxa"/>
            <w:noWrap w:val="0"/>
            <w:vAlign w:val="center"/>
          </w:tcPr>
          <w:p w14:paraId="13D66D5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机电一体化、</w:t>
            </w:r>
          </w:p>
          <w:p w14:paraId="267B20AF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矿山机电相关专业</w:t>
            </w:r>
          </w:p>
        </w:tc>
        <w:tc>
          <w:tcPr>
            <w:tcW w:w="1057" w:type="dxa"/>
            <w:noWrap w:val="0"/>
            <w:vAlign w:val="center"/>
          </w:tcPr>
          <w:p w14:paraId="5A547E7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  <w:p w14:paraId="4F17DCFB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 w14:paraId="6CB8631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51" w:type="dxa"/>
            <w:vMerge w:val="continue"/>
            <w:noWrap w:val="0"/>
            <w:vAlign w:val="center"/>
          </w:tcPr>
          <w:p w14:paraId="4E5CC9A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 w14:paraId="1E31A40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226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597" w:type="dxa"/>
            <w:noWrap w:val="0"/>
            <w:vAlign w:val="center"/>
          </w:tcPr>
          <w:p w14:paraId="05777F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84" w:type="dxa"/>
            <w:noWrap w:val="0"/>
            <w:vAlign w:val="center"/>
          </w:tcPr>
          <w:p w14:paraId="670E04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化工工程与工艺、</w:t>
            </w:r>
          </w:p>
          <w:p w14:paraId="513826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无机非金属材料</w:t>
            </w:r>
          </w:p>
        </w:tc>
        <w:tc>
          <w:tcPr>
            <w:tcW w:w="1057" w:type="dxa"/>
            <w:noWrap w:val="0"/>
            <w:vAlign w:val="center"/>
          </w:tcPr>
          <w:p w14:paraId="14D487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  <w:p w14:paraId="755985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 w14:paraId="12488D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051" w:type="dxa"/>
            <w:vMerge w:val="continue"/>
            <w:noWrap w:val="0"/>
            <w:vAlign w:val="center"/>
          </w:tcPr>
          <w:p w14:paraId="06C2BDA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 w14:paraId="57AEA6C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6E8B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597" w:type="dxa"/>
            <w:noWrap w:val="0"/>
            <w:vAlign w:val="center"/>
          </w:tcPr>
          <w:p w14:paraId="1133EB4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84" w:type="dxa"/>
            <w:noWrap w:val="0"/>
            <w:vAlign w:val="center"/>
          </w:tcPr>
          <w:p w14:paraId="0C02AA3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财务相关专业</w:t>
            </w:r>
          </w:p>
        </w:tc>
        <w:tc>
          <w:tcPr>
            <w:tcW w:w="1057" w:type="dxa"/>
            <w:noWrap w:val="0"/>
            <w:vAlign w:val="center"/>
          </w:tcPr>
          <w:p w14:paraId="55B9612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本科</w:t>
            </w:r>
          </w:p>
          <w:p w14:paraId="6606B88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及以上</w:t>
            </w:r>
          </w:p>
        </w:tc>
        <w:tc>
          <w:tcPr>
            <w:tcW w:w="716" w:type="dxa"/>
            <w:noWrap w:val="0"/>
            <w:vAlign w:val="center"/>
          </w:tcPr>
          <w:p w14:paraId="78F8564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51" w:type="dxa"/>
            <w:vMerge w:val="continue"/>
            <w:noWrap w:val="0"/>
            <w:vAlign w:val="center"/>
          </w:tcPr>
          <w:p w14:paraId="5CE5984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Merge w:val="continue"/>
            <w:noWrap w:val="0"/>
            <w:vAlign w:val="center"/>
          </w:tcPr>
          <w:p w14:paraId="5D5428D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77DE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938" w:type="dxa"/>
            <w:gridSpan w:val="3"/>
            <w:noWrap w:val="0"/>
            <w:vAlign w:val="center"/>
          </w:tcPr>
          <w:p w14:paraId="72FE8F3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合计人数</w:t>
            </w:r>
          </w:p>
        </w:tc>
        <w:tc>
          <w:tcPr>
            <w:tcW w:w="5028" w:type="dxa"/>
            <w:gridSpan w:val="3"/>
            <w:noWrap w:val="0"/>
            <w:vAlign w:val="center"/>
          </w:tcPr>
          <w:p w14:paraId="55B88D88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</w:t>
            </w:r>
          </w:p>
        </w:tc>
      </w:tr>
    </w:tbl>
    <w:p w14:paraId="72B34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2.工资待遇</w:t>
      </w:r>
    </w:p>
    <w:tbl>
      <w:tblPr>
        <w:tblStyle w:val="3"/>
        <w:tblW w:w="85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471"/>
        <w:gridCol w:w="1676"/>
        <w:gridCol w:w="1611"/>
        <w:gridCol w:w="1545"/>
      </w:tblGrid>
      <w:tr w14:paraId="7ACBB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学历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专业类别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F47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考察期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工资标准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A0A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转正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工资标准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41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  <w:t>浮动情况</w:t>
            </w:r>
          </w:p>
        </w:tc>
      </w:tr>
      <w:tr w14:paraId="485D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5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研究生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各专业研究生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C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B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985、211、双一流院校上浮500元/月</w:t>
            </w:r>
          </w:p>
        </w:tc>
      </w:tr>
      <w:tr w14:paraId="6368A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本科生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化工、机电、采矿类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111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CDE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6800 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C9C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  <w:tr w14:paraId="51DDF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2C98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4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财务类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B58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5500 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027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CB36D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0"/>
                <w:szCs w:val="30"/>
                <w:highlight w:val="none"/>
                <w:u w:val="none"/>
              </w:rPr>
            </w:pPr>
          </w:p>
        </w:tc>
      </w:tr>
    </w:tbl>
    <w:p w14:paraId="1CD3872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  <w:t>社会招聘</w:t>
      </w:r>
    </w:p>
    <w:p w14:paraId="6A4CC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1.岗位、条件及待遇</w:t>
      </w:r>
    </w:p>
    <w:tbl>
      <w:tblPr>
        <w:tblStyle w:val="4"/>
        <w:tblW w:w="5607" w:type="pc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35"/>
        <w:gridCol w:w="4905"/>
        <w:gridCol w:w="1950"/>
        <w:gridCol w:w="842"/>
      </w:tblGrid>
      <w:tr w14:paraId="3657A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pct"/>
            <w:noWrap w:val="0"/>
            <w:vAlign w:val="center"/>
          </w:tcPr>
          <w:p w14:paraId="098A8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384" w:type="pct"/>
            <w:noWrap w:val="0"/>
            <w:vAlign w:val="center"/>
          </w:tcPr>
          <w:p w14:paraId="3201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2566" w:type="pct"/>
            <w:noWrap w:val="0"/>
            <w:vAlign w:val="center"/>
          </w:tcPr>
          <w:p w14:paraId="37A9E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任职资格</w:t>
            </w:r>
          </w:p>
        </w:tc>
        <w:tc>
          <w:tcPr>
            <w:tcW w:w="1020" w:type="pct"/>
            <w:noWrap w:val="0"/>
            <w:vAlign w:val="center"/>
          </w:tcPr>
          <w:p w14:paraId="596B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待遇</w:t>
            </w:r>
          </w:p>
        </w:tc>
        <w:tc>
          <w:tcPr>
            <w:tcW w:w="440" w:type="pct"/>
            <w:noWrap w:val="0"/>
            <w:vAlign w:val="center"/>
          </w:tcPr>
          <w:p w14:paraId="09203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工作地点</w:t>
            </w:r>
          </w:p>
        </w:tc>
      </w:tr>
      <w:tr w14:paraId="0E2AF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0" w:hRule="atLeast"/>
        </w:trPr>
        <w:tc>
          <w:tcPr>
            <w:tcW w:w="588" w:type="pct"/>
            <w:noWrap w:val="0"/>
            <w:vAlign w:val="center"/>
          </w:tcPr>
          <w:p w14:paraId="0805C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纳米钙生产技术总监</w:t>
            </w:r>
          </w:p>
        </w:tc>
        <w:tc>
          <w:tcPr>
            <w:tcW w:w="384" w:type="pct"/>
            <w:noWrap w:val="0"/>
            <w:vAlign w:val="center"/>
          </w:tcPr>
          <w:p w14:paraId="3730C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566" w:type="pct"/>
            <w:noWrap w:val="0"/>
            <w:vAlign w:val="center"/>
          </w:tcPr>
          <w:p w14:paraId="6A7D6CC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（1）大专及以上学历，功能材料、化学工程与工艺、高分子材料与工程或相关专业。年龄不超过60岁，特别优秀的年龄可适当放宽。</w:t>
            </w:r>
          </w:p>
          <w:p w14:paraId="71EF79A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（2）具有主导纳米钙产品研发、设计、建设经验。</w:t>
            </w:r>
          </w:p>
          <w:p w14:paraId="54514B0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（3）从事纳米钙行业10年及以上，具有相关发明专利。</w:t>
            </w:r>
          </w:p>
        </w:tc>
        <w:tc>
          <w:tcPr>
            <w:tcW w:w="1020" w:type="pct"/>
            <w:noWrap w:val="0"/>
            <w:vAlign w:val="center"/>
          </w:tcPr>
          <w:p w14:paraId="5A82B9E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（1）税前综合年薪100万元。被评为国家级高层次人才可一事一议；</w:t>
            </w:r>
          </w:p>
          <w:p w14:paraId="44111CB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（2）提供免费项目所在地住房一套，工作满五年，产品要求达到预期，产权将归属个人；</w:t>
            </w:r>
          </w:p>
          <w:p w14:paraId="2AE502B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（3）家属安排工作；子女安排区属一流公立学校就读。</w:t>
            </w:r>
          </w:p>
        </w:tc>
        <w:tc>
          <w:tcPr>
            <w:tcW w:w="440" w:type="pct"/>
            <w:noWrap w:val="0"/>
            <w:vAlign w:val="center"/>
          </w:tcPr>
          <w:p w14:paraId="3008DBC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山东枣庄</w:t>
            </w:r>
          </w:p>
        </w:tc>
      </w:tr>
    </w:tbl>
    <w:p w14:paraId="4B317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30"/>
          <w:szCs w:val="30"/>
          <w:highlight w:val="none"/>
          <w:lang w:val="en-US" w:eastAsia="zh-CN"/>
        </w:rPr>
      </w:pPr>
    </w:p>
    <w:p w14:paraId="5CB88D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  <w:br w:type="page"/>
      </w:r>
    </w:p>
    <w:tbl>
      <w:tblPr>
        <w:tblStyle w:val="4"/>
        <w:tblW w:w="5607" w:type="pc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35"/>
        <w:gridCol w:w="4905"/>
        <w:gridCol w:w="1950"/>
        <w:gridCol w:w="842"/>
      </w:tblGrid>
      <w:tr w14:paraId="3B29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8" w:type="pct"/>
            <w:noWrap w:val="0"/>
            <w:vAlign w:val="center"/>
          </w:tcPr>
          <w:p w14:paraId="51093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384" w:type="pct"/>
            <w:noWrap w:val="0"/>
            <w:vAlign w:val="center"/>
          </w:tcPr>
          <w:p w14:paraId="1E1FC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2566" w:type="pct"/>
            <w:noWrap w:val="0"/>
            <w:vAlign w:val="center"/>
          </w:tcPr>
          <w:p w14:paraId="074A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任职资格</w:t>
            </w:r>
          </w:p>
        </w:tc>
        <w:tc>
          <w:tcPr>
            <w:tcW w:w="1020" w:type="pct"/>
            <w:noWrap w:val="0"/>
            <w:vAlign w:val="center"/>
          </w:tcPr>
          <w:p w14:paraId="40967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待遇</w:t>
            </w:r>
          </w:p>
        </w:tc>
        <w:tc>
          <w:tcPr>
            <w:tcW w:w="440" w:type="pct"/>
            <w:noWrap w:val="0"/>
            <w:vAlign w:val="center"/>
          </w:tcPr>
          <w:p w14:paraId="05B6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工作地点</w:t>
            </w:r>
          </w:p>
        </w:tc>
      </w:tr>
      <w:tr w14:paraId="5EA0A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8" w:type="pct"/>
            <w:noWrap w:val="0"/>
            <w:vAlign w:val="center"/>
          </w:tcPr>
          <w:p w14:paraId="4FB62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总经理</w:t>
            </w:r>
          </w:p>
        </w:tc>
        <w:tc>
          <w:tcPr>
            <w:tcW w:w="384" w:type="pct"/>
            <w:noWrap w:val="0"/>
            <w:vAlign w:val="center"/>
          </w:tcPr>
          <w:p w14:paraId="23898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566" w:type="pct"/>
            <w:noWrap w:val="0"/>
            <w:vAlign w:val="center"/>
          </w:tcPr>
          <w:p w14:paraId="3F09358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（1）采矿、矿物加工、机械设计、机电一体化等相关专业专科及以上学历，年龄35-50岁之间；</w:t>
            </w:r>
          </w:p>
          <w:p w14:paraId="199D803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（2）掌握矿产企业生产管理、销售管理、质量控制、成本控制、安全环保管理的先进理念和方法；</w:t>
            </w:r>
          </w:p>
          <w:p w14:paraId="7D99B5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（3）在矿山、水泥、钢铁、化工等相关行业从事工厂管理工作者优先；</w:t>
            </w:r>
          </w:p>
          <w:p w14:paraId="4AA8A0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（4）具备良好的职业道德和素养，工作认真，爱岗敬业，沟通能力强。</w:t>
            </w:r>
          </w:p>
        </w:tc>
        <w:tc>
          <w:tcPr>
            <w:tcW w:w="1020" w:type="pct"/>
            <w:noWrap w:val="0"/>
            <w:vAlign w:val="center"/>
          </w:tcPr>
          <w:p w14:paraId="0FFB3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20500-35000/月</w:t>
            </w:r>
          </w:p>
        </w:tc>
        <w:tc>
          <w:tcPr>
            <w:tcW w:w="440" w:type="pct"/>
            <w:vMerge w:val="restart"/>
            <w:noWrap w:val="0"/>
            <w:vAlign w:val="center"/>
          </w:tcPr>
          <w:p w14:paraId="666DF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集团矿产项目所在地</w:t>
            </w:r>
          </w:p>
        </w:tc>
      </w:tr>
      <w:tr w14:paraId="020C6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588" w:type="pct"/>
            <w:noWrap w:val="0"/>
            <w:vAlign w:val="center"/>
          </w:tcPr>
          <w:p w14:paraId="0171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副总经理/技术负责人</w:t>
            </w:r>
          </w:p>
        </w:tc>
        <w:tc>
          <w:tcPr>
            <w:tcW w:w="384" w:type="pct"/>
            <w:noWrap w:val="0"/>
            <w:vAlign w:val="center"/>
          </w:tcPr>
          <w:p w14:paraId="4FD0B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66" w:type="pct"/>
            <w:noWrap w:val="0"/>
            <w:vAlign w:val="center"/>
          </w:tcPr>
          <w:p w14:paraId="0F7AB2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（1）化工工程与工艺、无机非金属材料、机械等相关专业专科以上学历，年龄35-50岁之间；</w:t>
            </w:r>
          </w:p>
          <w:p w14:paraId="11922D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（2）5年以上碳酸钙或板材加工等生产技术相关工作经验；</w:t>
            </w:r>
          </w:p>
          <w:p w14:paraId="3730601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（3）具备较强的组织协调能力，工作责任心强，良好的团队合作精神。</w:t>
            </w:r>
          </w:p>
        </w:tc>
        <w:tc>
          <w:tcPr>
            <w:tcW w:w="1020" w:type="pct"/>
            <w:noWrap w:val="0"/>
            <w:vAlign w:val="center"/>
          </w:tcPr>
          <w:p w14:paraId="267B9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14500-22000/月</w:t>
            </w:r>
          </w:p>
        </w:tc>
        <w:tc>
          <w:tcPr>
            <w:tcW w:w="440" w:type="pct"/>
            <w:vMerge w:val="continue"/>
            <w:noWrap w:val="0"/>
            <w:vAlign w:val="center"/>
          </w:tcPr>
          <w:p w14:paraId="68840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7960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588" w:type="pct"/>
            <w:noWrap w:val="0"/>
            <w:vAlign w:val="center"/>
          </w:tcPr>
          <w:p w14:paraId="20D21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机电设备科长/生产技术科长</w:t>
            </w:r>
          </w:p>
        </w:tc>
        <w:tc>
          <w:tcPr>
            <w:tcW w:w="384" w:type="pct"/>
            <w:noWrap w:val="0"/>
            <w:vAlign w:val="center"/>
          </w:tcPr>
          <w:p w14:paraId="4FE8E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66" w:type="pct"/>
            <w:noWrap w:val="0"/>
            <w:vAlign w:val="center"/>
          </w:tcPr>
          <w:p w14:paraId="4B6BA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（1）大专及以上学历，机电一体化或相关专业；</w:t>
            </w:r>
          </w:p>
          <w:p w14:paraId="7D6C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（2）3—5年以上窑炉设备管理经验或荒料切割、板材加工经验，熟悉矿山常用生产设备，熟悉麦尔兹窑矿生产工艺或花岗岩饰面板材加工工艺；</w:t>
            </w:r>
          </w:p>
          <w:p w14:paraId="2BE1F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（3）具备较强的组织协调能力，工作责任心强，良好的团队合作精神。</w:t>
            </w:r>
          </w:p>
        </w:tc>
        <w:tc>
          <w:tcPr>
            <w:tcW w:w="1020" w:type="pct"/>
            <w:noWrap w:val="0"/>
            <w:vAlign w:val="center"/>
          </w:tcPr>
          <w:p w14:paraId="45D49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9200-13200/月</w:t>
            </w:r>
          </w:p>
        </w:tc>
        <w:tc>
          <w:tcPr>
            <w:tcW w:w="440" w:type="pct"/>
            <w:vMerge w:val="continue"/>
            <w:noWrap w:val="0"/>
            <w:vAlign w:val="center"/>
          </w:tcPr>
          <w:p w14:paraId="4FB5E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</w:tbl>
    <w:p w14:paraId="6B8ECFE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</w:pP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sz w:val="24"/>
          <w:szCs w:val="24"/>
          <w:highlight w:val="none"/>
          <w:lang w:val="en-US" w:eastAsia="zh-CN" w:bidi="ar"/>
        </w:rPr>
        <w:br w:type="page"/>
      </w:r>
    </w:p>
    <w:tbl>
      <w:tblPr>
        <w:tblStyle w:val="4"/>
        <w:tblW w:w="5607" w:type="pct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735"/>
        <w:gridCol w:w="4905"/>
        <w:gridCol w:w="1950"/>
        <w:gridCol w:w="842"/>
      </w:tblGrid>
      <w:tr w14:paraId="417C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8" w:type="pct"/>
            <w:noWrap w:val="0"/>
            <w:vAlign w:val="center"/>
          </w:tcPr>
          <w:p w14:paraId="61079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岗位</w:t>
            </w:r>
          </w:p>
        </w:tc>
        <w:tc>
          <w:tcPr>
            <w:tcW w:w="384" w:type="pct"/>
            <w:noWrap w:val="0"/>
            <w:vAlign w:val="center"/>
          </w:tcPr>
          <w:p w14:paraId="5CB83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人数</w:t>
            </w:r>
          </w:p>
        </w:tc>
        <w:tc>
          <w:tcPr>
            <w:tcW w:w="2566" w:type="pct"/>
            <w:noWrap w:val="0"/>
            <w:vAlign w:val="center"/>
          </w:tcPr>
          <w:p w14:paraId="45F2D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任职资格</w:t>
            </w:r>
          </w:p>
        </w:tc>
        <w:tc>
          <w:tcPr>
            <w:tcW w:w="1020" w:type="pct"/>
            <w:noWrap w:val="0"/>
            <w:vAlign w:val="center"/>
          </w:tcPr>
          <w:p w14:paraId="09482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待遇</w:t>
            </w:r>
          </w:p>
        </w:tc>
        <w:tc>
          <w:tcPr>
            <w:tcW w:w="440" w:type="pct"/>
            <w:noWrap w:val="0"/>
            <w:vAlign w:val="center"/>
          </w:tcPr>
          <w:p w14:paraId="4613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 w:bidi="ar"/>
              </w:rPr>
              <w:t>工作地点</w:t>
            </w:r>
          </w:p>
        </w:tc>
      </w:tr>
      <w:tr w14:paraId="4EAD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588" w:type="pct"/>
            <w:noWrap w:val="0"/>
            <w:vAlign w:val="center"/>
          </w:tcPr>
          <w:p w14:paraId="38552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销售  科长</w:t>
            </w:r>
          </w:p>
        </w:tc>
        <w:tc>
          <w:tcPr>
            <w:tcW w:w="384" w:type="pct"/>
            <w:noWrap w:val="0"/>
            <w:vAlign w:val="center"/>
          </w:tcPr>
          <w:p w14:paraId="521FE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566" w:type="pct"/>
            <w:noWrap w:val="0"/>
            <w:vAlign w:val="center"/>
          </w:tcPr>
          <w:p w14:paraId="720A3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（1）大专及以上学历，营销、化工、建筑材料等相关专业；</w:t>
            </w:r>
          </w:p>
          <w:p w14:paraId="2328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（2）3—5年以上碳酸钙或饰面板材等产品销售工作经验，熟悉碳酸钙或饰面板材等产品特性及应用市场；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（3）具有较强的沟通、协调、谈判能力；能适应长期出差，吃苦耐劳；</w:t>
            </w:r>
          </w:p>
          <w:p w14:paraId="4603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（4）熟练使用办公软件。</w:t>
            </w:r>
          </w:p>
        </w:tc>
        <w:tc>
          <w:tcPr>
            <w:tcW w:w="1020" w:type="pct"/>
            <w:noWrap w:val="0"/>
            <w:vAlign w:val="center"/>
          </w:tcPr>
          <w:p w14:paraId="56227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9200-13200/月+提成</w:t>
            </w:r>
          </w:p>
        </w:tc>
        <w:tc>
          <w:tcPr>
            <w:tcW w:w="440" w:type="pct"/>
            <w:vMerge w:val="restart"/>
            <w:noWrap w:val="0"/>
            <w:vAlign w:val="center"/>
          </w:tcPr>
          <w:p w14:paraId="3E780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集团矿产项目所在地</w:t>
            </w:r>
          </w:p>
        </w:tc>
      </w:tr>
      <w:tr w14:paraId="0381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88" w:type="pct"/>
            <w:noWrap w:val="0"/>
            <w:vAlign w:val="center"/>
          </w:tcPr>
          <w:p w14:paraId="496F0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销售业务员</w:t>
            </w:r>
          </w:p>
        </w:tc>
        <w:tc>
          <w:tcPr>
            <w:tcW w:w="384" w:type="pct"/>
            <w:noWrap w:val="0"/>
            <w:vAlign w:val="center"/>
          </w:tcPr>
          <w:p w14:paraId="46AD4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566" w:type="pct"/>
            <w:noWrap w:val="0"/>
            <w:vAlign w:val="center"/>
          </w:tcPr>
          <w:p w14:paraId="0C7E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（1）大专及以上学历，一年以上相关产品销售工作经验；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（2）具有良好的心理素质，对销售工作充满强烈的兴趣和激情，能承受高强度的工作压力；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（3）能适应长期出差，吃苦耐劳；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（4）思维清晰，性格开朗，具备良好沟通能力和说服力；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（5）熟练掌握办公软件。</w:t>
            </w:r>
          </w:p>
        </w:tc>
        <w:tc>
          <w:tcPr>
            <w:tcW w:w="1020" w:type="pct"/>
            <w:noWrap w:val="0"/>
            <w:vAlign w:val="center"/>
          </w:tcPr>
          <w:p w14:paraId="6654F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7200-10000/月+提成</w:t>
            </w:r>
          </w:p>
        </w:tc>
        <w:tc>
          <w:tcPr>
            <w:tcW w:w="440" w:type="pct"/>
            <w:vMerge w:val="continue"/>
            <w:noWrap w:val="0"/>
            <w:vAlign w:val="center"/>
          </w:tcPr>
          <w:p w14:paraId="101CF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</w:tc>
      </w:tr>
      <w:tr w14:paraId="1493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588" w:type="pct"/>
            <w:noWrap w:val="0"/>
            <w:vAlign w:val="center"/>
          </w:tcPr>
          <w:p w14:paraId="39B282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  人数</w:t>
            </w:r>
          </w:p>
        </w:tc>
        <w:tc>
          <w:tcPr>
            <w:tcW w:w="4411" w:type="pct"/>
            <w:gridSpan w:val="4"/>
            <w:noWrap w:val="0"/>
            <w:vAlign w:val="center"/>
          </w:tcPr>
          <w:p w14:paraId="10C62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20</w:t>
            </w:r>
          </w:p>
        </w:tc>
      </w:tr>
    </w:tbl>
    <w:p w14:paraId="5E42C580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2.以上社招岗位，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0"/>
          <w:szCs w:val="30"/>
          <w:highlight w:val="none"/>
          <w:lang w:val="en-US" w:eastAsia="zh-CN" w:bidi="ar"/>
        </w:rPr>
        <w:t>特别优秀者，可适当放宽条件，采取一事一议原则。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待遇不设上限，并可根据情况提供项目股权、住房、车辆等方面的特殊激励政策，对优秀人才可适当放宽年龄、学历、职称等条件要求。</w:t>
      </w:r>
    </w:p>
    <w:p w14:paraId="57E9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0"/>
          <w:szCs w:val="30"/>
          <w:highlight w:val="none"/>
          <w:lang w:val="en-US" w:eastAsia="zh-CN"/>
        </w:rPr>
        <w:t>其他福利待遇</w:t>
      </w:r>
    </w:p>
    <w:p w14:paraId="7C72D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五险一金、免费食宿、股权激励、年终奖金、带薪年休假、驻外津贴、矿山津贴、无息购房借款、定期培训、定期体检、记功奖励、子女助学奖励、防暑降温费、取暖费、过节福利费等各种福利待遇……</w:t>
      </w:r>
    </w:p>
    <w:p w14:paraId="77C4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工作地点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分布</w:t>
      </w:r>
    </w:p>
    <w:p w14:paraId="44CA1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1.安徽港利龙山采矿有限公司（安徽·宿州·埇桥）</w:t>
      </w:r>
    </w:p>
    <w:p w14:paraId="358AE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2.山东港利矿业股份有限公司（山东·济宁·邹城）</w:t>
      </w:r>
    </w:p>
    <w:p w14:paraId="1E8BC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3.山东港利新材料有限公司（山东·枣庄·台儿庄）</w:t>
      </w:r>
    </w:p>
    <w:p w14:paraId="61B50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4.河南港利新材料有限公司（河南·平顶山·汝州）</w:t>
      </w:r>
    </w:p>
    <w:p w14:paraId="668D4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5.江西港利新材料有限公司（江西·吉安·遂川）</w:t>
      </w:r>
    </w:p>
    <w:p w14:paraId="539BE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6.贵州港利新民新材料有限公司（贵州·遵义·播州）</w:t>
      </w:r>
    </w:p>
    <w:p w14:paraId="729F0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7.贵州港利茅栗新材料有限公司（贵州·遵义·播州）</w:t>
      </w:r>
    </w:p>
    <w:p w14:paraId="6335D10E">
      <w:pPr>
        <w:ind w:firstLine="60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0"/>
          <w:szCs w:val="30"/>
          <w:highlight w:val="none"/>
          <w:lang w:val="en-US" w:eastAsia="zh-CN"/>
        </w:rPr>
        <w:t>8.贵州港利河田新材料有限公司（贵州·遵义·道真）</w:t>
      </w:r>
    </w:p>
    <w:p w14:paraId="74D4907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（六）：联系方式：</w:t>
      </w:r>
    </w:p>
    <w:p w14:paraId="48631E2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联系电话：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  <w:lang w:val="en-US" w:eastAsia="zh-CN"/>
        </w:rPr>
        <w:t>0518-81065482</w:t>
      </w:r>
    </w:p>
    <w:p w14:paraId="640D61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联系人：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刘  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（18248958717）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、张  波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（18115215533）、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刘  欣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  <w:t>（18651725689）微信同号</w:t>
      </w:r>
    </w:p>
    <w:p w14:paraId="30C740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62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21590</wp:posOffset>
            </wp:positionV>
            <wp:extent cx="742950" cy="7429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企业招聘邮箱：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</w:rPr>
        <w:t>GLJTZPYX@163.com</w:t>
      </w:r>
    </w:p>
    <w:p w14:paraId="3CDE4E4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0" w:line="560" w:lineRule="exact"/>
        <w:ind w:firstLine="56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集团官网：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</w:rPr>
        <w:t>www.gltzjt.com</w:t>
      </w:r>
    </w:p>
    <w:p w14:paraId="1745C6A5">
      <w:pPr>
        <w:ind w:firstLine="562" w:firstLineChars="20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  <w:t>集团微信公众号：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444444"/>
          <w:spacing w:val="0"/>
          <w:sz w:val="28"/>
          <w:szCs w:val="28"/>
        </w:rPr>
        <w:t>GLTZJT</w:t>
      </w:r>
    </w:p>
    <w:p w14:paraId="25EF4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274686"/>
    <w:multiLevelType w:val="singleLevel"/>
    <w:tmpl w:val="8627468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378E810"/>
    <w:multiLevelType w:val="singleLevel"/>
    <w:tmpl w:val="A378E81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OTc0ZmIyNGVlNjgwZGVjNjgwZDQ0YTNjZTlhYjYifQ=="/>
  </w:docVars>
  <w:rsids>
    <w:rsidRoot w:val="00000000"/>
    <w:rsid w:val="06775041"/>
    <w:rsid w:val="1BE85DEC"/>
    <w:rsid w:val="33E9491E"/>
    <w:rsid w:val="6BA86B9F"/>
    <w:rsid w:val="78E9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51"/>
    <w:basedOn w:val="5"/>
    <w:qFormat/>
    <w:uiPriority w:val="0"/>
    <w:rPr>
      <w:rFonts w:ascii="宋体" w:hAnsi="宋体" w:eastAsia="宋体" w:cs="宋体"/>
      <w:b/>
      <w:bCs/>
      <w:color w:val="000000"/>
      <w:sz w:val="30"/>
      <w:szCs w:val="30"/>
      <w:u w:val="none"/>
    </w:rPr>
  </w:style>
  <w:style w:type="character" w:customStyle="1" w:styleId="7">
    <w:name w:val="font41"/>
    <w:basedOn w:val="5"/>
    <w:qFormat/>
    <w:uiPriority w:val="0"/>
    <w:rPr>
      <w:rFonts w:ascii="宋体" w:hAnsi="宋体" w:eastAsia="宋体" w:cs="宋体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2528</Words>
  <Characters>2729</Characters>
  <Lines>0</Lines>
  <Paragraphs>0</Paragraphs>
  <TotalTime>0</TotalTime>
  <ScaleCrop>false</ScaleCrop>
  <LinksUpToDate>false</LinksUpToDate>
  <CharactersWithSpaces>2745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2024-09-28T07:32:00Z</dcterms:created>
  <dc:creator>Administrator</dc:creator>
  <cp:lastModifiedBy>别猜，是我</cp:lastModifiedBy>
  <dcterms:modified xsi:type="dcterms:W3CDTF">2024-09-30T09:58:31Z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3F99CA1A73CF4898AC214FA77C83D0E8_13</vt:lpwstr>
  </property>
</Properties>
</file>